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0A39" w14:textId="4580F5BE" w:rsidR="003922C1" w:rsidRPr="003C6A56" w:rsidRDefault="007E1C29" w:rsidP="00F555C2">
      <w:pPr>
        <w:pStyle w:val="Title"/>
        <w:rPr>
          <w:sz w:val="50"/>
          <w:szCs w:val="50"/>
        </w:rPr>
      </w:pPr>
      <w:r w:rsidRPr="00E856FB">
        <w:rPr>
          <w:noProof/>
        </w:rPr>
        <mc:AlternateContent>
          <mc:Choice Requires="wps">
            <w:drawing>
              <wp:anchor distT="0" distB="0" distL="114300" distR="114300" simplePos="0" relativeHeight="251659264" behindDoc="0" locked="0" layoutInCell="1" allowOverlap="1" wp14:anchorId="42E10305" wp14:editId="42A7D6D6">
                <wp:simplePos x="0" y="0"/>
                <wp:positionH relativeFrom="page">
                  <wp:posOffset>-413082</wp:posOffset>
                </wp:positionH>
                <wp:positionV relativeFrom="paragraph">
                  <wp:posOffset>-1099185</wp:posOffset>
                </wp:positionV>
                <wp:extent cx="497840" cy="17421225"/>
                <wp:effectExtent l="0" t="0" r="0" b="9525"/>
                <wp:wrapNone/>
                <wp:docPr id="4" name="Rectangle 4"/>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3D273" id="Rectangle 4" o:spid="_x0000_s1026" style="position:absolute;margin-left:-32.55pt;margin-top:-86.55pt;width:39.2pt;height:137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" fillcolor="#2f3866" stroked="f" strokeweight="1pt">
                <w10:wrap anchorx="page"/>
              </v:rect>
            </w:pict>
          </mc:Fallback>
        </mc:AlternateContent>
      </w:r>
      <w:r w:rsidR="003922C1" w:rsidRPr="00E856FB">
        <w:t>Distance Education Review-Team Report Appen</w:t>
      </w:r>
      <w:r w:rsidR="00E856FB">
        <w:t>dix</w:t>
      </w:r>
    </w:p>
    <w:p w14:paraId="080795FB" w14:textId="7FA95416" w:rsidR="00C50E65" w:rsidRPr="00401ADB" w:rsidRDefault="00C50E65" w:rsidP="00C50E65">
      <w:pPr>
        <w:spacing w:before="160" w:after="80"/>
        <w:rPr>
          <w:rFonts w:eastAsia="Calibri"/>
        </w:rPr>
      </w:pPr>
      <w:r w:rsidRPr="00401ADB">
        <w:rPr>
          <w:rFonts w:eastAsia="Calibri"/>
        </w:rPr>
        <w:t xml:space="preserve">Institutions must have WSCUC approval to utilize distance education in the delivery of any of its programs in any </w:t>
      </w:r>
      <w:proofErr w:type="gramStart"/>
      <w:r w:rsidRPr="00401ADB">
        <w:rPr>
          <w:rFonts w:eastAsia="Calibri"/>
        </w:rPr>
        <w:t>amount, and</w:t>
      </w:r>
      <w:proofErr w:type="gramEnd"/>
      <w:r w:rsidRPr="00401ADB">
        <w:rPr>
          <w:rFonts w:eastAsia="Calibri"/>
        </w:rPr>
        <w:t xml:space="preserve"> are required to seek WSCUC approval for programs where 50% or more of the program can be completed through distance education.</w:t>
      </w:r>
      <w:r w:rsidR="00D64310" w:rsidRPr="00401ADB">
        <w:rPr>
          <w:rFonts w:eastAsia="Calibri"/>
        </w:rPr>
        <w:t xml:space="preserve"> The institution’s use of distance education in the delivery of its programs is reviewed as part of a comprehensive evaluation of the institution </w:t>
      </w:r>
      <w:r w:rsidR="00CC425A" w:rsidRPr="00401ADB">
        <w:rPr>
          <w:rFonts w:eastAsia="Calibri"/>
        </w:rPr>
        <w:t>including</w:t>
      </w:r>
      <w:r w:rsidR="00D64310" w:rsidRPr="00401ADB">
        <w:rPr>
          <w:rFonts w:eastAsia="Calibri"/>
        </w:rPr>
        <w:t xml:space="preserve"> </w:t>
      </w:r>
      <w:r w:rsidR="00CC425A" w:rsidRPr="00401ADB">
        <w:rPr>
          <w:rFonts w:eastAsia="Calibri"/>
        </w:rPr>
        <w:t xml:space="preserve">an </w:t>
      </w:r>
      <w:r w:rsidR="00D64310" w:rsidRPr="00401ADB">
        <w:rPr>
          <w:rFonts w:eastAsia="Calibri"/>
        </w:rPr>
        <w:t xml:space="preserve">Accreditation Visit </w:t>
      </w:r>
      <w:r w:rsidR="00CC425A" w:rsidRPr="00401ADB">
        <w:rPr>
          <w:rFonts w:eastAsia="Calibri"/>
        </w:rPr>
        <w:t>or</w:t>
      </w:r>
      <w:r w:rsidR="00D64310" w:rsidRPr="00401ADB">
        <w:rPr>
          <w:rFonts w:eastAsia="Calibri"/>
        </w:rPr>
        <w:t xml:space="preserve"> Seeking Accreditation Visit. </w:t>
      </w:r>
    </w:p>
    <w:p w14:paraId="663CB6B2" w14:textId="07EF727B" w:rsidR="00C50E65" w:rsidRPr="00401ADB" w:rsidRDefault="00C50E65" w:rsidP="00C50E65">
      <w:pPr>
        <w:spacing w:before="160" w:after="80"/>
        <w:rPr>
          <w:rFonts w:eastAsia="Calibri"/>
        </w:rPr>
      </w:pPr>
      <w:r w:rsidRPr="00401ADB">
        <w:rPr>
          <w:rFonts w:eastAsia="Calibri"/>
          <w:b/>
          <w:bCs/>
          <w:u w:val="single"/>
        </w:rPr>
        <w:t>Distance Education</w:t>
      </w:r>
      <w:r w:rsidRPr="00401ADB">
        <w:rPr>
          <w:rFonts w:eastAsia="Calibri"/>
          <w:u w:val="single"/>
        </w:rPr>
        <w:t xml:space="preserve"> is defined as</w:t>
      </w:r>
      <w:r w:rsidRPr="00401ADB">
        <w:rPr>
          <w:rFonts w:eastAsia="Calibri"/>
        </w:rPr>
        <w:t>:</w:t>
      </w:r>
    </w:p>
    <w:p w14:paraId="4239B67C" w14:textId="77777777" w:rsidR="00C50E65" w:rsidRPr="00401ADB" w:rsidRDefault="00C50E65" w:rsidP="00C50E65">
      <w:pPr>
        <w:spacing w:before="160" w:after="80"/>
        <w:rPr>
          <w:rFonts w:eastAsia="Calibri"/>
        </w:rPr>
      </w:pPr>
      <w:r w:rsidRPr="00401ADB">
        <w:rPr>
          <w:rFonts w:eastAsia="Calibri"/>
        </w:rPr>
        <w:t>Education that uses one or more of the technologies listed below to deliver instruction to students who are separated from the instructor or instructors and to support</w:t>
      </w:r>
      <w:r w:rsidRPr="00401ADB">
        <w:rPr>
          <w:rFonts w:eastAsia="Calibri"/>
          <w:b/>
          <w:bCs/>
        </w:rPr>
        <w:t xml:space="preserve"> regular and substantive interaction</w:t>
      </w:r>
      <w:r w:rsidRPr="00401ADB">
        <w:rPr>
          <w:rFonts w:eastAsia="Calibri"/>
        </w:rPr>
        <w:t xml:space="preserve"> between the students and the instructor or instructors, either synchronously or asynchronously. The technologies that may be used to offer distance education include:</w:t>
      </w:r>
    </w:p>
    <w:p w14:paraId="2E51F645" w14:textId="77777777" w:rsidR="00364F7F" w:rsidRDefault="00C50E65" w:rsidP="00364F7F">
      <w:pPr>
        <w:pStyle w:val="ListParagraph"/>
        <w:numPr>
          <w:ilvl w:val="0"/>
          <w:numId w:val="6"/>
        </w:numPr>
        <w:spacing w:before="160" w:after="80"/>
        <w:rPr>
          <w:rFonts w:eastAsia="Calibri"/>
        </w:rPr>
      </w:pPr>
      <w:r w:rsidRPr="00364F7F">
        <w:rPr>
          <w:rFonts w:eastAsia="Calibri"/>
        </w:rPr>
        <w:t>The internet;</w:t>
      </w:r>
    </w:p>
    <w:p w14:paraId="0A9A67DF" w14:textId="77777777" w:rsidR="00364F7F" w:rsidRDefault="00C50E65" w:rsidP="00364F7F">
      <w:pPr>
        <w:pStyle w:val="ListParagraph"/>
        <w:numPr>
          <w:ilvl w:val="0"/>
          <w:numId w:val="6"/>
        </w:numPr>
        <w:spacing w:before="160" w:after="80"/>
        <w:rPr>
          <w:rFonts w:eastAsia="Calibri"/>
        </w:rPr>
      </w:pPr>
      <w:r w:rsidRPr="00364F7F">
        <w:rPr>
          <w:rFonts w:eastAsia="Calibri"/>
        </w:rPr>
        <w:t>One-way and two-way transmissions through open broadcast, closed circuit, cable, microwave, broadband, fiber optic, satellite, or wireless communication devices;</w:t>
      </w:r>
    </w:p>
    <w:p w14:paraId="76C2F210" w14:textId="77777777" w:rsidR="00364F7F" w:rsidRDefault="00C50E65" w:rsidP="00364F7F">
      <w:pPr>
        <w:pStyle w:val="ListParagraph"/>
        <w:numPr>
          <w:ilvl w:val="0"/>
          <w:numId w:val="6"/>
        </w:numPr>
        <w:spacing w:before="160" w:after="80"/>
        <w:rPr>
          <w:rFonts w:eastAsia="Calibri"/>
        </w:rPr>
      </w:pPr>
      <w:r w:rsidRPr="00364F7F">
        <w:rPr>
          <w:rFonts w:eastAsia="Calibri"/>
        </w:rPr>
        <w:t>Audioconference;</w:t>
      </w:r>
    </w:p>
    <w:p w14:paraId="7214B5F9" w14:textId="3CBB413F" w:rsidR="00C50E65" w:rsidRPr="00364F7F" w:rsidRDefault="00C50E65" w:rsidP="00364F7F">
      <w:pPr>
        <w:pStyle w:val="ListParagraph"/>
        <w:numPr>
          <w:ilvl w:val="0"/>
          <w:numId w:val="6"/>
        </w:numPr>
        <w:spacing w:before="160" w:after="80"/>
        <w:rPr>
          <w:rFonts w:eastAsia="Calibri"/>
        </w:rPr>
      </w:pPr>
      <w:r w:rsidRPr="00364F7F">
        <w:rPr>
          <w:rFonts w:eastAsia="Calibri"/>
        </w:rPr>
        <w:t>Other media used in a course in conjunction with any of the technologies listed in this definition</w:t>
      </w:r>
    </w:p>
    <w:p w14:paraId="583ADCF8" w14:textId="51080A59" w:rsidR="001C0573" w:rsidRPr="00401ADB" w:rsidRDefault="001C0573" w:rsidP="001C0573">
      <w:pPr>
        <w:spacing w:before="160" w:after="80"/>
        <w:rPr>
          <w:rFonts w:eastAsia="Calibri"/>
        </w:rPr>
      </w:pPr>
      <w:r w:rsidRPr="00401ADB">
        <w:rPr>
          <w:rFonts w:eastAsia="Calibri"/>
        </w:rPr>
        <w:t xml:space="preserve">In keeping with federal expectations, WSCUC requires institutions that </w:t>
      </w:r>
      <w:r w:rsidR="00F104E3" w:rsidRPr="00401ADB">
        <w:rPr>
          <w:rFonts w:eastAsia="Calibri"/>
        </w:rPr>
        <w:t>utilize</w:t>
      </w:r>
      <w:r w:rsidRPr="00401ADB">
        <w:rPr>
          <w:rFonts w:eastAsia="Calibri"/>
        </w:rPr>
        <w:t xml:space="preserve"> distance education </w:t>
      </w:r>
      <w:r w:rsidR="00F104E3" w:rsidRPr="00401ADB">
        <w:rPr>
          <w:rFonts w:eastAsia="Calibri"/>
        </w:rPr>
        <w:t xml:space="preserve">in the delivery of </w:t>
      </w:r>
      <w:r w:rsidRPr="00401ADB">
        <w:rPr>
          <w:rFonts w:eastAsia="Calibri"/>
        </w:rPr>
        <w:t xml:space="preserve">programs to demonstrate “Faculty-Initiated Regular and Substantive Interaction” </w:t>
      </w:r>
      <w:proofErr w:type="spellStart"/>
      <w:proofErr w:type="gramStart"/>
      <w:r w:rsidRPr="00401ADB">
        <w:rPr>
          <w:rFonts w:eastAsia="Calibri"/>
        </w:rPr>
        <w:t>and“</w:t>
      </w:r>
      <w:proofErr w:type="gramEnd"/>
      <w:r w:rsidRPr="00401ADB">
        <w:rPr>
          <w:rFonts w:eastAsia="Calibri"/>
        </w:rPr>
        <w:t>Academic</w:t>
      </w:r>
      <w:proofErr w:type="spellEnd"/>
      <w:r w:rsidRPr="00401ADB">
        <w:rPr>
          <w:rFonts w:eastAsia="Calibri"/>
        </w:rPr>
        <w:t xml:space="preserve"> Engagement” as defined by the federal regulations (see Code of Federal Regulations §600.2).</w:t>
      </w:r>
    </w:p>
    <w:p w14:paraId="10FBCCB0" w14:textId="56ACD954" w:rsidR="001C0573" w:rsidRPr="00401ADB" w:rsidRDefault="00CC425A" w:rsidP="001C0573">
      <w:pPr>
        <w:spacing w:before="160" w:after="80"/>
        <w:rPr>
          <w:rFonts w:eastAsia="Calibri"/>
          <w:b/>
          <w:bCs/>
        </w:rPr>
      </w:pPr>
      <w:r w:rsidRPr="00401ADB">
        <w:rPr>
          <w:rFonts w:eastAsia="Calibri"/>
          <w:b/>
          <w:bCs/>
        </w:rPr>
        <w:t xml:space="preserve">Regular and </w:t>
      </w:r>
      <w:r w:rsidR="001C0573" w:rsidRPr="00401ADB">
        <w:rPr>
          <w:rFonts w:eastAsia="Calibri"/>
          <w:b/>
          <w:bCs/>
        </w:rPr>
        <w:t xml:space="preserve">Substantive </w:t>
      </w:r>
      <w:r w:rsidRPr="00401ADB">
        <w:rPr>
          <w:rFonts w:eastAsia="Calibri"/>
          <w:b/>
          <w:bCs/>
        </w:rPr>
        <w:t>I</w:t>
      </w:r>
      <w:r w:rsidR="001C0573" w:rsidRPr="00401ADB">
        <w:rPr>
          <w:rFonts w:eastAsia="Calibri"/>
          <w:b/>
          <w:bCs/>
        </w:rPr>
        <w:t>nteraction</w:t>
      </w:r>
      <w:r w:rsidR="001C0573" w:rsidRPr="00401ADB">
        <w:rPr>
          <w:rFonts w:eastAsia="Calibri"/>
        </w:rPr>
        <w:t xml:space="preserve"> is engaging students in teaching, learning, and assessment, consistent with the content under discussion, and also includes at least two of the following:</w:t>
      </w:r>
    </w:p>
    <w:p w14:paraId="26E845D2" w14:textId="77777777" w:rsidR="001C0573" w:rsidRPr="00401ADB" w:rsidRDefault="001C0573" w:rsidP="00CC425A">
      <w:pPr>
        <w:spacing w:before="160" w:after="80"/>
        <w:ind w:firstLine="360"/>
        <w:rPr>
          <w:rFonts w:eastAsia="Calibri"/>
          <w:b/>
          <w:bCs/>
        </w:rPr>
      </w:pPr>
      <w:r w:rsidRPr="00401ADB">
        <w:rPr>
          <w:rFonts w:eastAsia="Calibri"/>
        </w:rPr>
        <w:t xml:space="preserve">(i) Providing direct instruction; </w:t>
      </w:r>
    </w:p>
    <w:p w14:paraId="37CB4083" w14:textId="77777777" w:rsidR="001C0573" w:rsidRPr="00401ADB" w:rsidRDefault="001C0573" w:rsidP="00B47523">
      <w:pPr>
        <w:spacing w:before="160" w:after="80"/>
        <w:ind w:firstLine="360"/>
        <w:rPr>
          <w:rFonts w:eastAsia="Calibri"/>
          <w:b/>
          <w:bCs/>
        </w:rPr>
      </w:pPr>
      <w:r w:rsidRPr="00401ADB">
        <w:rPr>
          <w:rFonts w:eastAsia="Calibri"/>
        </w:rPr>
        <w:t xml:space="preserve">(ii) Assessing or providing feedback on a student's coursework; </w:t>
      </w:r>
    </w:p>
    <w:p w14:paraId="0B76B66A" w14:textId="77777777" w:rsidR="001C0573" w:rsidRPr="00401ADB" w:rsidRDefault="001C0573" w:rsidP="00B47523">
      <w:pPr>
        <w:spacing w:before="160" w:after="80"/>
        <w:ind w:firstLine="360"/>
        <w:rPr>
          <w:rFonts w:eastAsia="Calibri"/>
          <w:b/>
          <w:bCs/>
        </w:rPr>
      </w:pPr>
      <w:r w:rsidRPr="00401ADB">
        <w:rPr>
          <w:rFonts w:eastAsia="Calibri"/>
        </w:rPr>
        <w:t xml:space="preserve">(iii) Providing information or responding to questions about the content of a course or competency; </w:t>
      </w:r>
    </w:p>
    <w:p w14:paraId="6440A54C" w14:textId="77777777" w:rsidR="001C0573" w:rsidRPr="00401ADB" w:rsidRDefault="001C0573" w:rsidP="00B47523">
      <w:pPr>
        <w:spacing w:before="160" w:after="80"/>
        <w:ind w:firstLine="360"/>
        <w:rPr>
          <w:rFonts w:eastAsia="Calibri"/>
          <w:b/>
          <w:bCs/>
        </w:rPr>
      </w:pPr>
      <w:r w:rsidRPr="00401ADB">
        <w:rPr>
          <w:rFonts w:eastAsia="Calibri"/>
        </w:rPr>
        <w:t xml:space="preserve">(iv) Facilitating a group discussion regarding the content of a course or competency; or </w:t>
      </w:r>
    </w:p>
    <w:p w14:paraId="1F123592" w14:textId="77777777" w:rsidR="001C0573" w:rsidRPr="00401ADB" w:rsidRDefault="001C0573" w:rsidP="00B47523">
      <w:pPr>
        <w:spacing w:before="160" w:after="80"/>
        <w:ind w:firstLine="360"/>
        <w:rPr>
          <w:rFonts w:eastAsia="Calibri"/>
          <w:b/>
          <w:bCs/>
        </w:rPr>
      </w:pPr>
      <w:r w:rsidRPr="00401ADB">
        <w:rPr>
          <w:rFonts w:eastAsia="Calibri"/>
        </w:rPr>
        <w:t xml:space="preserve">(v) Other instructional activities approved by the institution's or program's accrediting agency. </w:t>
      </w:r>
    </w:p>
    <w:p w14:paraId="189DD72A" w14:textId="77777777" w:rsidR="001C0573" w:rsidRPr="00401ADB" w:rsidRDefault="001C0573" w:rsidP="001C0573">
      <w:pPr>
        <w:spacing w:before="160" w:after="80"/>
        <w:rPr>
          <w:rFonts w:eastAsia="Calibri"/>
          <w:b/>
          <w:bCs/>
        </w:rPr>
      </w:pPr>
      <w:r w:rsidRPr="00401ADB">
        <w:rPr>
          <w:rFonts w:eastAsia="Calibri"/>
        </w:rPr>
        <w:t xml:space="preserve">An institution ensures regular interaction between a student and an instructor or instructors by, prior to the student's completion of a course or competency - </w:t>
      </w:r>
    </w:p>
    <w:p w14:paraId="7A5437C7" w14:textId="77777777" w:rsidR="001C0573" w:rsidRPr="00401ADB" w:rsidRDefault="001C0573" w:rsidP="00B47523">
      <w:pPr>
        <w:spacing w:before="160" w:after="80"/>
        <w:ind w:left="450"/>
        <w:rPr>
          <w:rFonts w:eastAsia="Calibri"/>
          <w:b/>
          <w:bCs/>
        </w:rPr>
      </w:pPr>
      <w:r w:rsidRPr="00401ADB">
        <w:rPr>
          <w:rFonts w:eastAsia="Calibri"/>
        </w:rPr>
        <w:t xml:space="preserve">(i) Providing the opportunity for substantive interactions with the student on a predictable and scheduled basis commensurate with the length of time and the amount of content in the course or competency; and </w:t>
      </w:r>
    </w:p>
    <w:p w14:paraId="0BECBF1D" w14:textId="77777777" w:rsidR="001C0573" w:rsidRPr="00401ADB" w:rsidRDefault="001C0573" w:rsidP="00B47523">
      <w:pPr>
        <w:spacing w:before="160" w:after="80"/>
        <w:ind w:left="450"/>
        <w:rPr>
          <w:rFonts w:eastAsia="Calibri"/>
          <w:b/>
          <w:bCs/>
        </w:rPr>
      </w:pPr>
      <w:r w:rsidRPr="00401ADB">
        <w:rPr>
          <w:rFonts w:eastAsia="Calibri"/>
        </w:rPr>
        <w:t xml:space="preserve">(ii) Monitoring the student's academic engagement and success and ensuring that an instructor is responsible for promptly and proactively engaging in substantive interaction with the student when needed on the basis of such monitoring, or upon request by the student. </w:t>
      </w:r>
    </w:p>
    <w:p w14:paraId="653C0044" w14:textId="77777777" w:rsidR="001C0573" w:rsidRPr="00401ADB" w:rsidRDefault="001C0573" w:rsidP="001C0573">
      <w:pPr>
        <w:spacing w:before="160" w:after="80"/>
        <w:rPr>
          <w:rFonts w:eastAsia="Calibri"/>
        </w:rPr>
      </w:pPr>
    </w:p>
    <w:p w14:paraId="49E3194E" w14:textId="77777777" w:rsidR="001C0573" w:rsidRPr="00401ADB" w:rsidRDefault="001C0573" w:rsidP="001C0573">
      <w:pPr>
        <w:spacing w:before="160" w:after="80"/>
        <w:rPr>
          <w:rFonts w:eastAsia="Calibri"/>
        </w:rPr>
      </w:pPr>
      <w:r w:rsidRPr="00401ADB">
        <w:rPr>
          <w:rFonts w:eastAsia="Calibri"/>
          <w:b/>
          <w:bCs/>
        </w:rPr>
        <w:t>Academic Engagement</w:t>
      </w:r>
      <w:r w:rsidRPr="00401ADB">
        <w:rPr>
          <w:rFonts w:eastAsia="Calibri"/>
        </w:rPr>
        <w:t xml:space="preserve"> requires active participation by a student in an instructional activity related to the student's course of study that – </w:t>
      </w:r>
    </w:p>
    <w:p w14:paraId="284E8EB1" w14:textId="77777777" w:rsidR="001C0573" w:rsidRPr="00401ADB" w:rsidRDefault="001C0573" w:rsidP="001C0573">
      <w:pPr>
        <w:spacing w:before="160" w:after="80"/>
        <w:rPr>
          <w:rFonts w:eastAsia="Calibri"/>
        </w:rPr>
      </w:pPr>
      <w:r w:rsidRPr="00401ADB">
        <w:rPr>
          <w:rFonts w:eastAsia="Calibri"/>
        </w:rPr>
        <w:t xml:space="preserve">(1) Is defined by the institution in accordance with any applicable requirements of its State or accrediting agency; </w:t>
      </w:r>
    </w:p>
    <w:p w14:paraId="68C4EF78" w14:textId="77777777" w:rsidR="001C0573" w:rsidRPr="00401ADB" w:rsidRDefault="001C0573" w:rsidP="001C0573">
      <w:pPr>
        <w:spacing w:before="160" w:after="80"/>
        <w:rPr>
          <w:rFonts w:eastAsia="Calibri"/>
        </w:rPr>
      </w:pPr>
      <w:r w:rsidRPr="00401ADB">
        <w:rPr>
          <w:rFonts w:eastAsia="Calibri"/>
        </w:rPr>
        <w:t xml:space="preserve">(2) Includes, but is not limited to - </w:t>
      </w:r>
    </w:p>
    <w:p w14:paraId="6623C042" w14:textId="77777777" w:rsidR="001C0573" w:rsidRPr="00401ADB" w:rsidRDefault="001C0573" w:rsidP="00CC425A">
      <w:pPr>
        <w:spacing w:before="160" w:after="80"/>
        <w:ind w:left="360"/>
        <w:rPr>
          <w:rFonts w:eastAsia="Calibri"/>
        </w:rPr>
      </w:pPr>
      <w:r w:rsidRPr="00401ADB">
        <w:rPr>
          <w:rFonts w:eastAsia="Calibri"/>
        </w:rPr>
        <w:t xml:space="preserve">(i) Attending a synchronous class, lecture, recitation, or field or laboratory activity, physically or online, where there is an opportunity for interaction between the instructor and students; </w:t>
      </w:r>
    </w:p>
    <w:p w14:paraId="049392E0" w14:textId="77777777" w:rsidR="001C0573" w:rsidRPr="00401ADB" w:rsidRDefault="001C0573" w:rsidP="00B47523">
      <w:pPr>
        <w:spacing w:before="160" w:after="80"/>
        <w:ind w:left="360"/>
        <w:rPr>
          <w:rFonts w:eastAsia="Calibri"/>
        </w:rPr>
      </w:pPr>
      <w:r w:rsidRPr="00401ADB">
        <w:rPr>
          <w:rFonts w:eastAsia="Calibri"/>
        </w:rPr>
        <w:t xml:space="preserve">(ii) Submitting an academic assignment; </w:t>
      </w:r>
    </w:p>
    <w:p w14:paraId="2C764842" w14:textId="77777777" w:rsidR="001C0573" w:rsidRPr="00401ADB" w:rsidRDefault="001C0573" w:rsidP="00B47523">
      <w:pPr>
        <w:spacing w:before="160" w:after="80"/>
        <w:ind w:left="360"/>
        <w:rPr>
          <w:rFonts w:eastAsia="Calibri"/>
        </w:rPr>
      </w:pPr>
      <w:r w:rsidRPr="00401ADB">
        <w:rPr>
          <w:rFonts w:eastAsia="Calibri"/>
        </w:rPr>
        <w:t xml:space="preserve">(iii) Taking an assessment or an exam; </w:t>
      </w:r>
    </w:p>
    <w:p w14:paraId="50BEDE3F" w14:textId="77777777" w:rsidR="001C0573" w:rsidRPr="00401ADB" w:rsidRDefault="001C0573" w:rsidP="00B47523">
      <w:pPr>
        <w:spacing w:before="160" w:after="80"/>
        <w:ind w:left="360"/>
        <w:rPr>
          <w:rFonts w:eastAsia="Calibri"/>
        </w:rPr>
      </w:pPr>
      <w:r w:rsidRPr="00401ADB">
        <w:rPr>
          <w:rFonts w:eastAsia="Calibri"/>
        </w:rPr>
        <w:t xml:space="preserve">(iv) Participating in an interactive tutorial, webinar, or other interactive computer-assisted instruction; </w:t>
      </w:r>
    </w:p>
    <w:p w14:paraId="20EC2E45" w14:textId="77777777" w:rsidR="006456C1" w:rsidRPr="00401ADB" w:rsidRDefault="001C0573" w:rsidP="00B47523">
      <w:pPr>
        <w:spacing w:before="160" w:after="80"/>
        <w:ind w:left="360"/>
        <w:rPr>
          <w:rFonts w:eastAsia="Calibri"/>
        </w:rPr>
      </w:pPr>
      <w:r w:rsidRPr="00401ADB">
        <w:rPr>
          <w:rFonts w:eastAsia="Calibri"/>
        </w:rPr>
        <w:t xml:space="preserve">(v) Participating in a study group, group project, or an online discussion that is assigned by the institution; or </w:t>
      </w:r>
    </w:p>
    <w:p w14:paraId="63FBE792" w14:textId="18CC6785" w:rsidR="001C0573" w:rsidRPr="00401ADB" w:rsidRDefault="001C0573" w:rsidP="00401ADB">
      <w:pPr>
        <w:spacing w:before="160" w:after="80"/>
        <w:ind w:left="360"/>
        <w:rPr>
          <w:rFonts w:eastAsia="Calibri"/>
        </w:rPr>
      </w:pPr>
      <w:r w:rsidRPr="00401ADB">
        <w:rPr>
          <w:rFonts w:eastAsia="Calibri"/>
        </w:rPr>
        <w:t>(vi) Interacting with an instructor about academic matters</w:t>
      </w:r>
    </w:p>
    <w:p w14:paraId="634502FD" w14:textId="77777777" w:rsidR="00D64310" w:rsidRPr="00401ADB" w:rsidRDefault="00D64310">
      <w:pPr>
        <w:rPr>
          <w:rFonts w:eastAsia="Calibri"/>
        </w:rPr>
      </w:pPr>
      <w:r w:rsidRPr="00401ADB">
        <w:rPr>
          <w:rFonts w:eastAsia="Calibri"/>
        </w:rPr>
        <w:br w:type="page"/>
      </w:r>
    </w:p>
    <w:p w14:paraId="22073E2F" w14:textId="2E22F4F7" w:rsidR="00E01922" w:rsidRPr="00401ADB" w:rsidRDefault="00E01922" w:rsidP="003C6A56">
      <w:pPr>
        <w:spacing w:before="160" w:after="80"/>
        <w:rPr>
          <w:rFonts w:eastAsia="Calibri"/>
        </w:rPr>
      </w:pPr>
      <w:r w:rsidRPr="00401ADB">
        <w:rPr>
          <w:rFonts w:eastAsia="Calibri"/>
        </w:rPr>
        <w:lastRenderedPageBreak/>
        <w:t>Please complete either Section A for institutions that offer distance education programs</w:t>
      </w:r>
      <w:r w:rsidR="00442F66" w:rsidRPr="00401ADB">
        <w:rPr>
          <w:rFonts w:eastAsia="Calibri"/>
        </w:rPr>
        <w:t xml:space="preserve"> approved by WSCUC</w:t>
      </w:r>
      <w:r w:rsidRPr="00401ADB">
        <w:rPr>
          <w:rFonts w:eastAsia="Calibri"/>
        </w:rPr>
        <w:t xml:space="preserve"> or are 100% </w:t>
      </w:r>
      <w:r w:rsidR="00D64310" w:rsidRPr="00401ADB">
        <w:rPr>
          <w:rFonts w:eastAsia="Calibri"/>
        </w:rPr>
        <w:t xml:space="preserve">distance education </w:t>
      </w:r>
      <w:r w:rsidRPr="00401ADB">
        <w:rPr>
          <w:rFonts w:eastAsia="Calibri"/>
        </w:rPr>
        <w:t>institutions</w:t>
      </w:r>
      <w:r w:rsidR="00064872" w:rsidRPr="00401ADB">
        <w:rPr>
          <w:rFonts w:eastAsia="Calibri"/>
        </w:rPr>
        <w:t xml:space="preserve"> OR </w:t>
      </w:r>
      <w:r w:rsidRPr="00401ADB">
        <w:rPr>
          <w:rFonts w:eastAsia="Calibri"/>
        </w:rPr>
        <w:t xml:space="preserve">Section B for institutions that </w:t>
      </w:r>
      <w:r w:rsidR="00442F66" w:rsidRPr="00401ADB">
        <w:rPr>
          <w:rFonts w:eastAsia="Calibri"/>
        </w:rPr>
        <w:t>utilize distance education in the delivery of programs</w:t>
      </w:r>
      <w:r w:rsidRPr="00401ADB">
        <w:rPr>
          <w:rFonts w:eastAsia="Calibri"/>
        </w:rPr>
        <w:t xml:space="preserve"> that do not rise to the level of a</w:t>
      </w:r>
      <w:r w:rsidR="00CC425A" w:rsidRPr="00401ADB">
        <w:rPr>
          <w:rFonts w:eastAsia="Calibri"/>
        </w:rPr>
        <w:t xml:space="preserve"> WSCUC approved</w:t>
      </w:r>
      <w:r w:rsidRPr="00401ADB">
        <w:rPr>
          <w:rFonts w:eastAsia="Calibri"/>
        </w:rPr>
        <w:t xml:space="preserve"> distance education program</w:t>
      </w:r>
      <w:r w:rsidR="00CE03DC" w:rsidRPr="00401ADB">
        <w:rPr>
          <w:rFonts w:eastAsia="Calibri"/>
        </w:rPr>
        <w:t xml:space="preserve">. </w:t>
      </w:r>
    </w:p>
    <w:p w14:paraId="6F610D23" w14:textId="69A2B504" w:rsidR="003922C1" w:rsidRPr="00401ADB" w:rsidRDefault="003922C1" w:rsidP="003C6A56">
      <w:pPr>
        <w:spacing w:before="160" w:after="80"/>
        <w:rPr>
          <w:rFonts w:eastAsia="Calibri"/>
        </w:rPr>
      </w:pPr>
      <w:r w:rsidRPr="00401ADB">
        <w:rPr>
          <w:rFonts w:eastAsia="Calibri"/>
          <w:b/>
          <w:bCs/>
        </w:rPr>
        <w:t>Institution</w:t>
      </w:r>
      <w:r w:rsidRPr="00401ADB">
        <w:rPr>
          <w:rFonts w:eastAsia="Calibri"/>
        </w:rPr>
        <w:t>:</w:t>
      </w:r>
      <w:r w:rsidRPr="00401ADB">
        <w:rPr>
          <w:rFonts w:eastAsia="Calibri"/>
        </w:rPr>
        <w:tab/>
      </w:r>
    </w:p>
    <w:p w14:paraId="7941EF26" w14:textId="6A10F21B" w:rsidR="003922C1" w:rsidRPr="00401ADB" w:rsidRDefault="003922C1" w:rsidP="003C6A56">
      <w:pPr>
        <w:spacing w:before="160" w:after="80"/>
        <w:rPr>
          <w:rFonts w:eastAsia="Calibri"/>
        </w:rPr>
      </w:pPr>
      <w:r w:rsidRPr="00401ADB">
        <w:rPr>
          <w:rFonts w:eastAsia="Calibri"/>
          <w:b/>
          <w:bCs/>
        </w:rPr>
        <w:t>Type of Visit</w:t>
      </w:r>
      <w:r w:rsidRPr="00401ADB">
        <w:rPr>
          <w:rFonts w:eastAsia="Calibri"/>
        </w:rPr>
        <w:t>:</w:t>
      </w:r>
    </w:p>
    <w:p w14:paraId="71807352" w14:textId="77777777" w:rsidR="003922C1" w:rsidRPr="00401ADB" w:rsidRDefault="003922C1" w:rsidP="003C6A56">
      <w:pPr>
        <w:spacing w:before="160" w:after="80"/>
        <w:rPr>
          <w:rFonts w:eastAsia="Calibri"/>
        </w:rPr>
      </w:pPr>
      <w:r w:rsidRPr="00401ADB">
        <w:rPr>
          <w:rFonts w:eastAsia="Calibri"/>
          <w:b/>
          <w:bCs/>
        </w:rPr>
        <w:t>Name of reviewer/s</w:t>
      </w:r>
      <w:r w:rsidRPr="00401ADB">
        <w:rPr>
          <w:rFonts w:eastAsia="Calibri"/>
        </w:rPr>
        <w:t>:</w:t>
      </w:r>
    </w:p>
    <w:p w14:paraId="1201C1F5" w14:textId="4482E546" w:rsidR="003922C1" w:rsidRPr="00401ADB" w:rsidRDefault="003922C1" w:rsidP="003C6A56">
      <w:pPr>
        <w:spacing w:before="160" w:after="80"/>
        <w:rPr>
          <w:rFonts w:eastAsia="Calibri"/>
        </w:rPr>
      </w:pPr>
      <w:r w:rsidRPr="00401ADB">
        <w:rPr>
          <w:rFonts w:eastAsia="Calibri"/>
          <w:b/>
          <w:bCs/>
        </w:rPr>
        <w:t>Date/s of review</w:t>
      </w:r>
      <w:r w:rsidRPr="00401ADB">
        <w:rPr>
          <w:rFonts w:eastAsia="Calibri"/>
        </w:rPr>
        <w:t>:</w:t>
      </w:r>
    </w:p>
    <w:p w14:paraId="5B260854" w14:textId="411C1476" w:rsidR="00064872" w:rsidRPr="00401ADB" w:rsidRDefault="00064872" w:rsidP="003C6A56">
      <w:pPr>
        <w:spacing w:before="160" w:after="80"/>
        <w:rPr>
          <w:rFonts w:eastAsia="Calibri"/>
        </w:rPr>
      </w:pPr>
      <w:r w:rsidRPr="00401ADB">
        <w:rPr>
          <w:rFonts w:eastAsia="Calibri"/>
          <w:b/>
          <w:bCs/>
        </w:rPr>
        <w:t>Section Completed</w:t>
      </w:r>
      <w:r w:rsidRPr="00401ADB">
        <w:rPr>
          <w:rFonts w:eastAsia="Calibri"/>
        </w:rPr>
        <w:t xml:space="preserve">: __ </w:t>
      </w:r>
      <w:proofErr w:type="gramStart"/>
      <w:r w:rsidRPr="00401ADB">
        <w:rPr>
          <w:rFonts w:eastAsia="Calibri"/>
        </w:rPr>
        <w:t>A</w:t>
      </w:r>
      <w:r w:rsidR="00E45482" w:rsidRPr="00401ADB">
        <w:rPr>
          <w:rFonts w:eastAsia="Calibri"/>
        </w:rPr>
        <w:t xml:space="preserve">  </w:t>
      </w:r>
      <w:r w:rsidRPr="00401ADB">
        <w:rPr>
          <w:rFonts w:eastAsia="Calibri"/>
        </w:rPr>
        <w:t>OR</w:t>
      </w:r>
      <w:proofErr w:type="gramEnd"/>
      <w:r w:rsidRPr="00401ADB">
        <w:rPr>
          <w:rFonts w:eastAsia="Calibri"/>
        </w:rPr>
        <w:t xml:space="preserve"> __B</w:t>
      </w:r>
    </w:p>
    <w:p w14:paraId="3F8CACC7" w14:textId="511FEBB0" w:rsidR="003922C1" w:rsidRPr="00401ADB" w:rsidRDefault="003922C1" w:rsidP="003C6A56">
      <w:pPr>
        <w:spacing w:before="160" w:after="80"/>
        <w:rPr>
          <w:rFonts w:eastAsia="Calibri"/>
        </w:rPr>
      </w:pPr>
      <w:r w:rsidRPr="00401ADB">
        <w:rPr>
          <w:rFonts w:eastAsia="Calibri"/>
        </w:rPr>
        <w:t xml:space="preserve">A completed copy of this form should be appended to the team report for all comprehensive visits and for other visits as applicable.  Teams can use the institutional report to begin their investigation, then, use the visit to confirm claims and further surface possible concerns. Teams are not required to include a narrative about this in the team report but may include recommendations, as appropriate, in the Findings and Recommendations section of the team report.  </w:t>
      </w:r>
    </w:p>
    <w:p w14:paraId="0C83D14A" w14:textId="0BA8645C" w:rsidR="00E45482" w:rsidRPr="00401ADB" w:rsidRDefault="00E45482" w:rsidP="003C6A56">
      <w:pPr>
        <w:spacing w:before="160" w:after="80"/>
        <w:rPr>
          <w:rFonts w:eastAsia="Calibri"/>
        </w:rPr>
      </w:pPr>
    </w:p>
    <w:p w14:paraId="561EDC10" w14:textId="70DC409A" w:rsidR="00E45482" w:rsidRPr="00401ADB" w:rsidRDefault="00E45482" w:rsidP="003C6A56">
      <w:pPr>
        <w:spacing w:before="160" w:after="80"/>
        <w:rPr>
          <w:rFonts w:eastAsia="Calibri"/>
        </w:rPr>
      </w:pPr>
      <w:r w:rsidRPr="00401ADB">
        <w:rPr>
          <w:rFonts w:eastAsia="Calibri"/>
          <w:b/>
          <w:bCs/>
        </w:rPr>
        <w:t>SECTION A</w:t>
      </w:r>
      <w:r w:rsidR="006456C1" w:rsidRPr="00401ADB">
        <w:rPr>
          <w:rFonts w:eastAsia="Calibri"/>
          <w:b/>
          <w:bCs/>
        </w:rPr>
        <w:t>:</w:t>
      </w:r>
      <w:r w:rsidR="006456C1" w:rsidRPr="00401ADB">
        <w:rPr>
          <w:rFonts w:eastAsia="Calibri"/>
        </w:rPr>
        <w:t xml:space="preserve"> </w:t>
      </w:r>
      <w:r w:rsidRPr="00401ADB">
        <w:rPr>
          <w:rFonts w:eastAsia="Calibri"/>
        </w:rPr>
        <w:t xml:space="preserve">Institutions with Approved Distance Education Programs </w:t>
      </w:r>
    </w:p>
    <w:p w14:paraId="7740E10B" w14:textId="25F653A8" w:rsidR="003922C1" w:rsidRPr="00401ADB" w:rsidRDefault="003922C1" w:rsidP="003C6A56">
      <w:pPr>
        <w:pStyle w:val="ListParagraph"/>
        <w:numPr>
          <w:ilvl w:val="0"/>
          <w:numId w:val="2"/>
        </w:numPr>
        <w:spacing w:before="160" w:after="80"/>
        <w:contextualSpacing w:val="0"/>
      </w:pPr>
      <w:r w:rsidRPr="00401ADB">
        <w:t>Programs</w:t>
      </w:r>
      <w:r w:rsidR="00F671DA" w:rsidRPr="00401ADB">
        <w:t xml:space="preserve"> and</w:t>
      </w:r>
      <w:r w:rsidRPr="00401ADB">
        <w:t xml:space="preserve"> courses</w:t>
      </w:r>
      <w:r w:rsidR="00442F66" w:rsidRPr="00401ADB">
        <w:t xml:space="preserve"> </w:t>
      </w:r>
      <w:r w:rsidRPr="00401ADB">
        <w:t>reviewed (please list)</w:t>
      </w:r>
    </w:p>
    <w:p w14:paraId="0F06678C" w14:textId="77777777" w:rsidR="003922C1" w:rsidRPr="00401ADB" w:rsidRDefault="003922C1" w:rsidP="003922C1"/>
    <w:p w14:paraId="03BF25C7" w14:textId="77777777" w:rsidR="003922C1" w:rsidRPr="00401ADB" w:rsidRDefault="003922C1" w:rsidP="003922C1"/>
    <w:p w14:paraId="5718F472" w14:textId="77777777" w:rsidR="003922C1" w:rsidRPr="00401ADB" w:rsidRDefault="003922C1" w:rsidP="003922C1"/>
    <w:p w14:paraId="7366993F" w14:textId="77777777" w:rsidR="003922C1" w:rsidRPr="00401ADB" w:rsidRDefault="003922C1" w:rsidP="003922C1"/>
    <w:p w14:paraId="6E38D1ED" w14:textId="14DA5162" w:rsidR="00E856FB" w:rsidRPr="00401ADB" w:rsidRDefault="00E856FB" w:rsidP="003922C1"/>
    <w:p w14:paraId="0D9C9F55" w14:textId="77777777" w:rsidR="00E856FB" w:rsidRPr="00401ADB" w:rsidRDefault="00E856FB" w:rsidP="003922C1"/>
    <w:p w14:paraId="18FEF4B1" w14:textId="5183B57A" w:rsidR="003922C1" w:rsidRPr="00401ADB" w:rsidRDefault="003922C1" w:rsidP="003C6A56">
      <w:pPr>
        <w:pStyle w:val="ListParagraph"/>
        <w:numPr>
          <w:ilvl w:val="0"/>
          <w:numId w:val="2"/>
        </w:numPr>
        <w:spacing w:before="160" w:after="80"/>
        <w:contextualSpacing w:val="0"/>
      </w:pPr>
      <w:r w:rsidRPr="00401ADB">
        <w:t>Background Information (number of programs offered by distance education; degree levels; FTE enrollment in distance education courses/programs; history of offering distance education; percentage growth in distance education offerings and enrollment; platform, formats, and/or delivery method)</w:t>
      </w:r>
    </w:p>
    <w:p w14:paraId="6C9948D3" w14:textId="77777777" w:rsidR="00E856FB" w:rsidRPr="00401ADB" w:rsidRDefault="00E856FB" w:rsidP="003922C1"/>
    <w:p w14:paraId="31968871" w14:textId="77777777" w:rsidR="003922C1" w:rsidRPr="00401ADB" w:rsidRDefault="003922C1" w:rsidP="003922C1"/>
    <w:p w14:paraId="76FD134A" w14:textId="77777777" w:rsidR="003922C1" w:rsidRPr="00401ADB" w:rsidRDefault="003922C1" w:rsidP="003922C1"/>
    <w:p w14:paraId="464F1020" w14:textId="77777777" w:rsidR="003922C1" w:rsidRPr="00401ADB" w:rsidRDefault="003922C1" w:rsidP="003922C1"/>
    <w:p w14:paraId="622A7BFB" w14:textId="77777777" w:rsidR="003922C1" w:rsidRPr="00401ADB" w:rsidRDefault="003922C1" w:rsidP="003922C1"/>
    <w:p w14:paraId="12E33CA7" w14:textId="1A8C9258" w:rsidR="003922C1" w:rsidRPr="00401ADB" w:rsidRDefault="003922C1" w:rsidP="003922C1"/>
    <w:p w14:paraId="37DAE260" w14:textId="5CD922B2" w:rsidR="00E856FB" w:rsidRPr="00401ADB" w:rsidRDefault="00E856FB" w:rsidP="003922C1"/>
    <w:p w14:paraId="1114EAB2" w14:textId="77777777" w:rsidR="00E856FB" w:rsidRPr="00401ADB" w:rsidRDefault="00E856FB" w:rsidP="003922C1"/>
    <w:p w14:paraId="329A9ECC" w14:textId="4F8BC68E" w:rsidR="003922C1" w:rsidRPr="00401ADB" w:rsidRDefault="003922C1" w:rsidP="003922C1">
      <w:pPr>
        <w:pStyle w:val="ListParagraph"/>
        <w:numPr>
          <w:ilvl w:val="0"/>
          <w:numId w:val="2"/>
        </w:numPr>
      </w:pPr>
      <w:r w:rsidRPr="00401ADB">
        <w:t>Nature of the review (material examined and persons/committees interviewed)</w:t>
      </w:r>
    </w:p>
    <w:p w14:paraId="404D11D3" w14:textId="521B1ED5" w:rsidR="00E856FB" w:rsidRDefault="00E856FB" w:rsidP="00E856FB"/>
    <w:p w14:paraId="757AB1E2" w14:textId="7F072981" w:rsidR="00E856FB" w:rsidRDefault="00E856FB" w:rsidP="00E856FB"/>
    <w:p w14:paraId="66C5E932" w14:textId="2E8DBE55" w:rsidR="00E856FB" w:rsidRDefault="00295F2B" w:rsidP="00295F2B">
      <w:pPr>
        <w:tabs>
          <w:tab w:val="left" w:pos="3100"/>
        </w:tabs>
      </w:pPr>
      <w:r w:rsidRPr="00E856FB">
        <w:tab/>
      </w:r>
    </w:p>
    <w:p w14:paraId="1F50D9DA" w14:textId="64F71380" w:rsidR="006456C1" w:rsidRDefault="006456C1">
      <w:r>
        <w:br w:type="page"/>
      </w:r>
    </w:p>
    <w:p w14:paraId="45042F63" w14:textId="4A6CE205" w:rsidR="003922C1" w:rsidRDefault="003922C1" w:rsidP="00E856FB">
      <w:pPr>
        <w:pStyle w:val="Heading1"/>
      </w:pPr>
      <w:r>
        <w:lastRenderedPageBreak/>
        <w:t xml:space="preserve">Observations and Findings </w:t>
      </w:r>
    </w:p>
    <w:tbl>
      <w:tblPr>
        <w:tblW w:w="10710" w:type="dxa"/>
        <w:tblInd w:w="-5" w:type="dxa"/>
        <w:tblLook w:val="0000" w:firstRow="0" w:lastRow="0" w:firstColumn="0" w:lastColumn="0" w:noHBand="0" w:noVBand="0"/>
      </w:tblPr>
      <w:tblGrid>
        <w:gridCol w:w="4253"/>
        <w:gridCol w:w="2880"/>
        <w:gridCol w:w="3577"/>
      </w:tblGrid>
      <w:tr w:rsidR="003922C1" w:rsidRPr="00812074" w14:paraId="4D3309B9" w14:textId="77777777" w:rsidTr="003922C1">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D9D9D9"/>
            <w:noWrap/>
          </w:tcPr>
          <w:p w14:paraId="43F3117A" w14:textId="0E1C6420" w:rsidR="003922C1" w:rsidRPr="00E856FB" w:rsidRDefault="003922C1" w:rsidP="00E856FB">
            <w:pPr>
              <w:rPr>
                <w:b/>
                <w:bCs/>
                <w:sz w:val="20"/>
                <w:szCs w:val="20"/>
              </w:rPr>
            </w:pPr>
            <w:r w:rsidRPr="00E856FB">
              <w:rPr>
                <w:b/>
                <w:bCs/>
                <w:sz w:val="20"/>
                <w:szCs w:val="20"/>
              </w:rPr>
              <w:t xml:space="preserve">Lines of Inquiry </w:t>
            </w:r>
          </w:p>
        </w:tc>
        <w:tc>
          <w:tcPr>
            <w:tcW w:w="2880" w:type="dxa"/>
            <w:tcBorders>
              <w:top w:val="single" w:sz="4" w:space="0" w:color="auto"/>
              <w:left w:val="nil"/>
              <w:bottom w:val="single" w:sz="4" w:space="0" w:color="auto"/>
              <w:right w:val="single" w:sz="4" w:space="0" w:color="auto"/>
            </w:tcBorders>
            <w:shd w:val="clear" w:color="auto" w:fill="D9D9D9"/>
            <w:noWrap/>
          </w:tcPr>
          <w:p w14:paraId="5EF24D0F" w14:textId="77777777" w:rsidR="003922C1" w:rsidRPr="00E856FB" w:rsidRDefault="003922C1" w:rsidP="00E856FB">
            <w:pPr>
              <w:rPr>
                <w:b/>
                <w:bCs/>
                <w:sz w:val="20"/>
                <w:szCs w:val="20"/>
              </w:rPr>
            </w:pPr>
            <w:r w:rsidRPr="00E856FB">
              <w:rPr>
                <w:b/>
                <w:bCs/>
                <w:sz w:val="20"/>
                <w:szCs w:val="20"/>
              </w:rPr>
              <w:t>Observations and Findings</w:t>
            </w:r>
          </w:p>
        </w:tc>
        <w:tc>
          <w:tcPr>
            <w:tcW w:w="3577" w:type="dxa"/>
            <w:tcBorders>
              <w:top w:val="single" w:sz="4" w:space="0" w:color="auto"/>
              <w:left w:val="nil"/>
              <w:bottom w:val="single" w:sz="4" w:space="0" w:color="auto"/>
              <w:right w:val="single" w:sz="4" w:space="0" w:color="auto"/>
            </w:tcBorders>
            <w:shd w:val="clear" w:color="auto" w:fill="D9D9D9"/>
            <w:noWrap/>
          </w:tcPr>
          <w:p w14:paraId="10832D31" w14:textId="77777777" w:rsidR="003922C1" w:rsidRPr="00E856FB" w:rsidRDefault="003922C1" w:rsidP="00E856FB">
            <w:pPr>
              <w:rPr>
                <w:b/>
                <w:bCs/>
                <w:sz w:val="20"/>
                <w:szCs w:val="20"/>
              </w:rPr>
            </w:pPr>
            <w:r w:rsidRPr="00E856FB">
              <w:rPr>
                <w:b/>
                <w:bCs/>
                <w:sz w:val="20"/>
                <w:szCs w:val="20"/>
              </w:rPr>
              <w:t xml:space="preserve">Follow-up Required </w:t>
            </w:r>
          </w:p>
          <w:p w14:paraId="13696421" w14:textId="77777777" w:rsidR="003922C1" w:rsidRPr="00E856FB" w:rsidRDefault="003922C1" w:rsidP="00E856FB">
            <w:pPr>
              <w:rPr>
                <w:b/>
                <w:bCs/>
                <w:sz w:val="20"/>
                <w:szCs w:val="20"/>
              </w:rPr>
            </w:pPr>
            <w:r w:rsidRPr="00E856FB">
              <w:rPr>
                <w:b/>
                <w:bCs/>
                <w:sz w:val="20"/>
                <w:szCs w:val="20"/>
              </w:rPr>
              <w:t>(</w:t>
            </w:r>
            <w:proofErr w:type="gramStart"/>
            <w:r w:rsidRPr="00E856FB">
              <w:rPr>
                <w:b/>
                <w:bCs/>
                <w:sz w:val="20"/>
                <w:szCs w:val="20"/>
              </w:rPr>
              <w:t>identify</w:t>
            </w:r>
            <w:proofErr w:type="gramEnd"/>
            <w:r w:rsidRPr="00E856FB">
              <w:rPr>
                <w:b/>
                <w:bCs/>
                <w:sz w:val="20"/>
                <w:szCs w:val="20"/>
              </w:rPr>
              <w:t xml:space="preserve"> the issues)</w:t>
            </w:r>
          </w:p>
        </w:tc>
      </w:tr>
      <w:tr w:rsidR="003922C1" w:rsidRPr="00812074" w14:paraId="5A0768EC" w14:textId="77777777" w:rsidTr="00E856FB">
        <w:trPr>
          <w:cantSplit/>
          <w:trHeight w:val="96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3A08DFD7" w14:textId="77777777" w:rsidR="003922C1" w:rsidRPr="003A5EE5" w:rsidRDefault="003922C1" w:rsidP="00D1310A">
            <w:pPr>
              <w:spacing w:before="120" w:after="120"/>
              <w:rPr>
                <w:rFonts w:cs="Arial"/>
                <w:i/>
                <w:iCs/>
                <w:sz w:val="20"/>
                <w:szCs w:val="20"/>
              </w:rPr>
            </w:pPr>
            <w:r w:rsidRPr="003A5EE5">
              <w:rPr>
                <w:rFonts w:cs="Arial"/>
                <w:i/>
                <w:iCs/>
                <w:sz w:val="20"/>
                <w:szCs w:val="20"/>
              </w:rPr>
              <w:t>Fit with Mission.</w:t>
            </w:r>
            <w:r w:rsidRPr="003A5EE5">
              <w:rPr>
                <w:rFonts w:cs="Arial"/>
                <w:sz w:val="20"/>
                <w:szCs w:val="20"/>
              </w:rPr>
              <w:t xml:space="preserve"> How does the institution conceive of distance learning relative to its mission, operations, and administrative structure? How are distance education offerings planned, funded, and operationalized?</w:t>
            </w:r>
          </w:p>
        </w:tc>
        <w:tc>
          <w:tcPr>
            <w:tcW w:w="2880" w:type="dxa"/>
            <w:tcBorders>
              <w:top w:val="single" w:sz="4" w:space="0" w:color="auto"/>
              <w:left w:val="nil"/>
              <w:bottom w:val="single" w:sz="4" w:space="0" w:color="auto"/>
              <w:right w:val="single" w:sz="4" w:space="0" w:color="auto"/>
            </w:tcBorders>
            <w:shd w:val="clear" w:color="auto" w:fill="auto"/>
            <w:noWrap/>
          </w:tcPr>
          <w:p w14:paraId="01800896" w14:textId="77777777" w:rsidR="003922C1" w:rsidRPr="003A5EE5" w:rsidRDefault="003922C1" w:rsidP="00D1310A">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27D60EED" w14:textId="77777777" w:rsidR="003922C1" w:rsidRPr="003A5EE5" w:rsidRDefault="003922C1" w:rsidP="00D1310A">
            <w:pPr>
              <w:spacing w:before="120" w:after="120"/>
              <w:rPr>
                <w:rFonts w:cs="Arial"/>
                <w:sz w:val="20"/>
                <w:szCs w:val="20"/>
              </w:rPr>
            </w:pPr>
          </w:p>
        </w:tc>
      </w:tr>
      <w:tr w:rsidR="003922C1" w:rsidRPr="00812074" w14:paraId="39192677" w14:textId="77777777" w:rsidTr="00E856FB">
        <w:trPr>
          <w:cantSplit/>
          <w:trHeight w:val="98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9510E5F" w14:textId="77777777" w:rsidR="003922C1" w:rsidRPr="003A5EE5" w:rsidRDefault="003922C1" w:rsidP="00D1310A">
            <w:pPr>
              <w:spacing w:before="120" w:after="120"/>
              <w:rPr>
                <w:rFonts w:cs="Arial"/>
                <w:i/>
                <w:iCs/>
                <w:sz w:val="20"/>
                <w:szCs w:val="20"/>
              </w:rPr>
            </w:pPr>
            <w:r w:rsidRPr="003A5EE5">
              <w:rPr>
                <w:rFonts w:cs="Arial"/>
                <w:i/>
                <w:iCs/>
                <w:sz w:val="20"/>
                <w:szCs w:val="20"/>
              </w:rPr>
              <w:t>Connection to the Institution.</w:t>
            </w:r>
            <w:r w:rsidRPr="003A5EE5">
              <w:rPr>
                <w:rFonts w:cs="Arial"/>
                <w:sz w:val="20"/>
                <w:szCs w:val="20"/>
              </w:rPr>
              <w:t xml:space="preserve"> How are distance education students integrated into the life and culture of the institution?            </w:t>
            </w:r>
          </w:p>
        </w:tc>
        <w:tc>
          <w:tcPr>
            <w:tcW w:w="2880" w:type="dxa"/>
            <w:tcBorders>
              <w:top w:val="single" w:sz="4" w:space="0" w:color="auto"/>
              <w:left w:val="nil"/>
              <w:bottom w:val="single" w:sz="4" w:space="0" w:color="auto"/>
              <w:right w:val="single" w:sz="4" w:space="0" w:color="auto"/>
            </w:tcBorders>
            <w:shd w:val="clear" w:color="auto" w:fill="auto"/>
            <w:noWrap/>
          </w:tcPr>
          <w:p w14:paraId="65A13291" w14:textId="77777777" w:rsidR="003922C1" w:rsidRPr="003A5EE5" w:rsidRDefault="003922C1" w:rsidP="00D1310A">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741DDFA1" w14:textId="77777777" w:rsidR="003922C1" w:rsidRPr="003A5EE5" w:rsidRDefault="003922C1" w:rsidP="00D1310A">
            <w:pPr>
              <w:spacing w:before="120" w:after="120"/>
              <w:rPr>
                <w:rFonts w:cs="Arial"/>
                <w:sz w:val="20"/>
                <w:szCs w:val="20"/>
              </w:rPr>
            </w:pPr>
          </w:p>
        </w:tc>
      </w:tr>
      <w:tr w:rsidR="003922C1" w:rsidRPr="00812074" w14:paraId="3715C9DB" w14:textId="77777777" w:rsidTr="00E856FB">
        <w:trPr>
          <w:cantSplit/>
          <w:trHeight w:val="98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4E56A31" w14:textId="717F8957" w:rsidR="003922C1" w:rsidRPr="003A5EE5" w:rsidRDefault="003922C1" w:rsidP="00D1310A">
            <w:pPr>
              <w:spacing w:before="120" w:after="120"/>
              <w:rPr>
                <w:rFonts w:cs="Arial"/>
                <w:i/>
                <w:iCs/>
                <w:sz w:val="20"/>
                <w:szCs w:val="20"/>
              </w:rPr>
            </w:pPr>
            <w:r w:rsidRPr="003A5EE5">
              <w:rPr>
                <w:rFonts w:cs="Arial"/>
                <w:i/>
                <w:iCs/>
                <w:sz w:val="20"/>
                <w:szCs w:val="20"/>
              </w:rPr>
              <w:t>Quality of the DE Infrastructure.</w:t>
            </w:r>
            <w:r w:rsidRPr="003A5EE5">
              <w:rPr>
                <w:rFonts w:cs="Arial"/>
                <w:sz w:val="20"/>
                <w:szCs w:val="20"/>
              </w:rPr>
              <w:t xml:space="preserve">  Are the learning platform and academic infrastructure of the </w:t>
            </w:r>
            <w:r w:rsidR="00695FBF">
              <w:rPr>
                <w:rFonts w:cs="Arial"/>
                <w:sz w:val="20"/>
                <w:szCs w:val="20"/>
              </w:rPr>
              <w:t>institution</w:t>
            </w:r>
            <w:r w:rsidR="00695FBF" w:rsidRPr="003A5EE5">
              <w:rPr>
                <w:rFonts w:cs="Arial"/>
                <w:sz w:val="20"/>
                <w:szCs w:val="20"/>
              </w:rPr>
              <w:t xml:space="preserve"> </w:t>
            </w:r>
            <w:r w:rsidRPr="003A5EE5">
              <w:rPr>
                <w:rFonts w:cs="Arial"/>
                <w:sz w:val="20"/>
                <w:szCs w:val="20"/>
              </w:rPr>
              <w:t>conducive to learning and interaction between faculty and students and among students?  Is the technology adequately supported? Are there back-ups?</w:t>
            </w:r>
          </w:p>
        </w:tc>
        <w:tc>
          <w:tcPr>
            <w:tcW w:w="2880" w:type="dxa"/>
            <w:tcBorders>
              <w:top w:val="single" w:sz="4" w:space="0" w:color="auto"/>
              <w:left w:val="nil"/>
              <w:bottom w:val="single" w:sz="4" w:space="0" w:color="auto"/>
              <w:right w:val="single" w:sz="4" w:space="0" w:color="auto"/>
            </w:tcBorders>
            <w:shd w:val="clear" w:color="auto" w:fill="auto"/>
            <w:noWrap/>
          </w:tcPr>
          <w:p w14:paraId="40278DCD" w14:textId="77777777" w:rsidR="003922C1" w:rsidRPr="003A5EE5" w:rsidRDefault="003922C1" w:rsidP="00D1310A">
            <w:pPr>
              <w:spacing w:before="120" w:after="120"/>
              <w:rPr>
                <w:rFonts w:cs="Arial"/>
                <w:sz w:val="20"/>
                <w:szCs w:val="20"/>
              </w:rPr>
            </w:pPr>
            <w:r w:rsidRPr="003A5EE5">
              <w:rPr>
                <w:rFonts w:cs="Arial"/>
                <w:sz w:val="20"/>
                <w:szCs w:val="20"/>
              </w:rPr>
              <w:t> </w:t>
            </w:r>
          </w:p>
        </w:tc>
        <w:tc>
          <w:tcPr>
            <w:tcW w:w="3577" w:type="dxa"/>
            <w:tcBorders>
              <w:top w:val="single" w:sz="4" w:space="0" w:color="auto"/>
              <w:left w:val="nil"/>
              <w:bottom w:val="single" w:sz="4" w:space="0" w:color="auto"/>
              <w:right w:val="single" w:sz="4" w:space="0" w:color="auto"/>
            </w:tcBorders>
            <w:shd w:val="clear" w:color="auto" w:fill="auto"/>
            <w:noWrap/>
          </w:tcPr>
          <w:p w14:paraId="4877CD8F" w14:textId="77777777" w:rsidR="003922C1" w:rsidRPr="003A5EE5" w:rsidRDefault="003922C1" w:rsidP="00D1310A">
            <w:pPr>
              <w:spacing w:before="120" w:after="120"/>
              <w:rPr>
                <w:rFonts w:cs="Arial"/>
                <w:sz w:val="20"/>
                <w:szCs w:val="20"/>
              </w:rPr>
            </w:pPr>
            <w:r w:rsidRPr="003A5EE5">
              <w:rPr>
                <w:rFonts w:cs="Arial"/>
                <w:sz w:val="20"/>
                <w:szCs w:val="20"/>
              </w:rPr>
              <w:t> </w:t>
            </w:r>
          </w:p>
        </w:tc>
      </w:tr>
      <w:tr w:rsidR="003922C1" w:rsidRPr="00812074" w14:paraId="69EDC542" w14:textId="77777777" w:rsidTr="00E856FB">
        <w:trPr>
          <w:cantSplit/>
          <w:trHeight w:val="125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9EDA768" w14:textId="77777777" w:rsidR="003922C1" w:rsidRPr="003A5EE5" w:rsidRDefault="003922C1" w:rsidP="00D1310A">
            <w:pPr>
              <w:spacing w:before="120" w:after="120"/>
              <w:rPr>
                <w:rFonts w:cs="Arial"/>
                <w:i/>
                <w:iCs/>
                <w:sz w:val="20"/>
                <w:szCs w:val="20"/>
              </w:rPr>
            </w:pPr>
            <w:r w:rsidRPr="003A5EE5">
              <w:rPr>
                <w:rFonts w:cs="Arial"/>
                <w:i/>
                <w:iCs/>
                <w:sz w:val="20"/>
                <w:szCs w:val="20"/>
              </w:rPr>
              <w:t>Student Support Services</w:t>
            </w:r>
            <w:r w:rsidRPr="003A5EE5">
              <w:rPr>
                <w:rFonts w:cs="Arial"/>
                <w:i/>
                <w:sz w:val="20"/>
                <w:szCs w:val="20"/>
              </w:rPr>
              <w:t xml:space="preserve">: </w:t>
            </w:r>
            <w:r w:rsidRPr="003A5EE5">
              <w:rPr>
                <w:rFonts w:cs="Arial"/>
                <w:sz w:val="20"/>
                <w:szCs w:val="20"/>
              </w:rPr>
              <w:t xml:space="preserve">What is the institution’s capacity for providing advising, counseling, library, computing services, academic </w:t>
            </w:r>
            <w:proofErr w:type="gramStart"/>
            <w:r w:rsidRPr="003A5EE5">
              <w:rPr>
                <w:rFonts w:cs="Arial"/>
                <w:sz w:val="20"/>
                <w:szCs w:val="20"/>
              </w:rPr>
              <w:t>support</w:t>
            </w:r>
            <w:proofErr w:type="gramEnd"/>
            <w:r w:rsidRPr="003A5EE5">
              <w:rPr>
                <w:rFonts w:cs="Arial"/>
                <w:sz w:val="20"/>
                <w:szCs w:val="20"/>
              </w:rPr>
              <w:t xml:space="preserve"> and other services appropriate to distance modality? What do data show about the effectiveness of the services?</w:t>
            </w:r>
          </w:p>
        </w:tc>
        <w:tc>
          <w:tcPr>
            <w:tcW w:w="2880" w:type="dxa"/>
            <w:tcBorders>
              <w:top w:val="single" w:sz="4" w:space="0" w:color="auto"/>
              <w:left w:val="nil"/>
              <w:bottom w:val="single" w:sz="4" w:space="0" w:color="auto"/>
              <w:right w:val="single" w:sz="4" w:space="0" w:color="auto"/>
            </w:tcBorders>
            <w:shd w:val="clear" w:color="auto" w:fill="auto"/>
            <w:noWrap/>
          </w:tcPr>
          <w:p w14:paraId="0D3C1A40" w14:textId="77777777" w:rsidR="003922C1" w:rsidRPr="003A5EE5" w:rsidRDefault="003922C1" w:rsidP="00D1310A">
            <w:pPr>
              <w:spacing w:before="120" w:after="120"/>
              <w:rPr>
                <w:rFonts w:cs="Arial"/>
                <w:sz w:val="20"/>
                <w:szCs w:val="20"/>
              </w:rPr>
            </w:pPr>
            <w:r w:rsidRPr="003A5EE5">
              <w:rPr>
                <w:rFonts w:cs="Arial"/>
                <w:sz w:val="20"/>
                <w:szCs w:val="20"/>
              </w:rPr>
              <w:t> </w:t>
            </w:r>
          </w:p>
        </w:tc>
        <w:tc>
          <w:tcPr>
            <w:tcW w:w="3577" w:type="dxa"/>
            <w:tcBorders>
              <w:top w:val="single" w:sz="4" w:space="0" w:color="auto"/>
              <w:left w:val="nil"/>
              <w:bottom w:val="single" w:sz="4" w:space="0" w:color="auto"/>
              <w:right w:val="single" w:sz="4" w:space="0" w:color="auto"/>
            </w:tcBorders>
            <w:shd w:val="clear" w:color="auto" w:fill="auto"/>
            <w:noWrap/>
          </w:tcPr>
          <w:p w14:paraId="55C7B814" w14:textId="77777777" w:rsidR="003922C1" w:rsidRPr="003A5EE5" w:rsidRDefault="003922C1" w:rsidP="00D1310A">
            <w:pPr>
              <w:spacing w:before="120" w:after="120"/>
              <w:rPr>
                <w:rFonts w:cs="Arial"/>
                <w:sz w:val="20"/>
                <w:szCs w:val="20"/>
              </w:rPr>
            </w:pPr>
            <w:r w:rsidRPr="003A5EE5">
              <w:rPr>
                <w:rFonts w:cs="Arial"/>
                <w:sz w:val="20"/>
                <w:szCs w:val="20"/>
              </w:rPr>
              <w:t> </w:t>
            </w:r>
          </w:p>
        </w:tc>
      </w:tr>
      <w:tr w:rsidR="003922C1" w:rsidRPr="00812074" w14:paraId="6D861100" w14:textId="77777777" w:rsidTr="00E856FB">
        <w:trPr>
          <w:cantSplit/>
          <w:trHeight w:val="168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1B567B1" w14:textId="77777777" w:rsidR="003922C1" w:rsidRPr="003A5EE5" w:rsidRDefault="003922C1" w:rsidP="00D1310A">
            <w:pPr>
              <w:spacing w:before="120" w:after="120"/>
              <w:rPr>
                <w:rFonts w:cs="Arial"/>
                <w:i/>
                <w:iCs/>
                <w:sz w:val="20"/>
                <w:szCs w:val="20"/>
              </w:rPr>
            </w:pPr>
            <w:r w:rsidRPr="003A5EE5">
              <w:rPr>
                <w:rFonts w:cs="Arial"/>
                <w:i/>
                <w:iCs/>
                <w:sz w:val="20"/>
                <w:szCs w:val="20"/>
              </w:rPr>
              <w:t>Faculty.</w:t>
            </w:r>
            <w:r w:rsidRPr="003A5EE5">
              <w:rPr>
                <w:rFonts w:cs="Arial"/>
                <w:sz w:val="20"/>
                <w:szCs w:val="20"/>
              </w:rPr>
              <w:t xml:space="preserve"> Who teaches the courses, e.g., full-time, part-time, adjunct? Do they teach only online courses? In what ways does the institution ensure that distance learning faculty are oriented, supported, and integrated appropriately into the academic life of the institution? How are faculty involved in curriculum development and assessment of student learning? How are faculty trained and supported to teach in this modality?</w:t>
            </w:r>
          </w:p>
        </w:tc>
        <w:tc>
          <w:tcPr>
            <w:tcW w:w="2880" w:type="dxa"/>
            <w:tcBorders>
              <w:top w:val="single" w:sz="4" w:space="0" w:color="auto"/>
              <w:left w:val="nil"/>
              <w:bottom w:val="single" w:sz="4" w:space="0" w:color="auto"/>
              <w:right w:val="single" w:sz="4" w:space="0" w:color="auto"/>
            </w:tcBorders>
            <w:shd w:val="clear" w:color="auto" w:fill="auto"/>
            <w:noWrap/>
          </w:tcPr>
          <w:p w14:paraId="0757CEAA" w14:textId="77777777" w:rsidR="003922C1" w:rsidRPr="003A5EE5" w:rsidRDefault="003922C1" w:rsidP="00D1310A">
            <w:pPr>
              <w:spacing w:before="120" w:after="120"/>
              <w:rPr>
                <w:rFonts w:cs="Arial"/>
                <w:sz w:val="20"/>
                <w:szCs w:val="20"/>
              </w:rPr>
            </w:pPr>
            <w:r w:rsidRPr="003A5EE5">
              <w:rPr>
                <w:rFonts w:cs="Arial"/>
                <w:sz w:val="20"/>
                <w:szCs w:val="20"/>
              </w:rPr>
              <w:t> </w:t>
            </w:r>
          </w:p>
        </w:tc>
        <w:tc>
          <w:tcPr>
            <w:tcW w:w="3577" w:type="dxa"/>
            <w:tcBorders>
              <w:top w:val="single" w:sz="4" w:space="0" w:color="auto"/>
              <w:left w:val="nil"/>
              <w:bottom w:val="single" w:sz="4" w:space="0" w:color="auto"/>
              <w:right w:val="single" w:sz="4" w:space="0" w:color="auto"/>
            </w:tcBorders>
            <w:shd w:val="clear" w:color="auto" w:fill="auto"/>
            <w:noWrap/>
          </w:tcPr>
          <w:p w14:paraId="4EA00FAC" w14:textId="77777777" w:rsidR="003922C1" w:rsidRPr="003A5EE5" w:rsidRDefault="003922C1" w:rsidP="00D1310A">
            <w:pPr>
              <w:spacing w:before="120" w:after="120"/>
              <w:rPr>
                <w:rFonts w:cs="Arial"/>
                <w:sz w:val="20"/>
                <w:szCs w:val="20"/>
              </w:rPr>
            </w:pPr>
            <w:r w:rsidRPr="003A5EE5">
              <w:rPr>
                <w:rFonts w:cs="Arial"/>
                <w:sz w:val="20"/>
                <w:szCs w:val="20"/>
              </w:rPr>
              <w:t> </w:t>
            </w:r>
          </w:p>
        </w:tc>
      </w:tr>
      <w:tr w:rsidR="003922C1" w:rsidRPr="00812074" w14:paraId="793CD00F" w14:textId="77777777" w:rsidTr="00E856FB">
        <w:trPr>
          <w:cantSplit/>
          <w:trHeight w:val="75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4B470CD5" w14:textId="0493AEAD" w:rsidR="003922C1" w:rsidRPr="003A5EE5" w:rsidRDefault="003922C1" w:rsidP="00D1310A">
            <w:pPr>
              <w:spacing w:before="120" w:after="120"/>
              <w:rPr>
                <w:rFonts w:cs="Arial"/>
                <w:i/>
                <w:iCs/>
                <w:sz w:val="20"/>
                <w:szCs w:val="20"/>
              </w:rPr>
            </w:pPr>
            <w:r w:rsidRPr="003A5EE5">
              <w:rPr>
                <w:rFonts w:cs="Arial"/>
                <w:i/>
                <w:iCs/>
                <w:sz w:val="20"/>
                <w:szCs w:val="20"/>
              </w:rPr>
              <w:lastRenderedPageBreak/>
              <w:t xml:space="preserve">Curriculum and Delivery. </w:t>
            </w:r>
            <w:r w:rsidRPr="003A5EE5">
              <w:rPr>
                <w:rFonts w:cs="Arial"/>
                <w:iCs/>
                <w:sz w:val="20"/>
                <w:szCs w:val="20"/>
              </w:rPr>
              <w:t xml:space="preserve">Who designs the distance education programs and courses?  How are they approved and evaluated?  Are the programs and courses comparable in content, </w:t>
            </w:r>
            <w:proofErr w:type="gramStart"/>
            <w:r w:rsidRPr="003A5EE5">
              <w:rPr>
                <w:rFonts w:cs="Arial"/>
                <w:iCs/>
                <w:sz w:val="20"/>
                <w:szCs w:val="20"/>
              </w:rPr>
              <w:t>outcomes</w:t>
            </w:r>
            <w:proofErr w:type="gramEnd"/>
            <w:r w:rsidRPr="003A5EE5">
              <w:rPr>
                <w:rFonts w:cs="Arial"/>
                <w:iCs/>
                <w:sz w:val="20"/>
                <w:szCs w:val="20"/>
              </w:rPr>
              <w:t xml:space="preserve"> and quality to on-ground offerings? (Submit credit hour report.)</w:t>
            </w:r>
            <w:r w:rsidR="00F31591">
              <w:rPr>
                <w:rFonts w:cs="Arial"/>
                <w:iCs/>
                <w:sz w:val="20"/>
                <w:szCs w:val="20"/>
              </w:rPr>
              <w:t xml:space="preserve"> </w:t>
            </w:r>
          </w:p>
        </w:tc>
        <w:tc>
          <w:tcPr>
            <w:tcW w:w="2880" w:type="dxa"/>
            <w:tcBorders>
              <w:top w:val="single" w:sz="4" w:space="0" w:color="auto"/>
              <w:left w:val="nil"/>
              <w:bottom w:val="single" w:sz="4" w:space="0" w:color="auto"/>
              <w:right w:val="single" w:sz="4" w:space="0" w:color="auto"/>
            </w:tcBorders>
            <w:shd w:val="clear" w:color="auto" w:fill="auto"/>
            <w:noWrap/>
          </w:tcPr>
          <w:p w14:paraId="7FC42D81" w14:textId="77777777" w:rsidR="003922C1" w:rsidRPr="003A5EE5" w:rsidRDefault="003922C1" w:rsidP="00D1310A">
            <w:pPr>
              <w:spacing w:before="120" w:after="120"/>
              <w:rPr>
                <w:rFonts w:cs="Arial"/>
                <w:sz w:val="20"/>
                <w:szCs w:val="20"/>
              </w:rPr>
            </w:pPr>
            <w:r w:rsidRPr="003A5EE5">
              <w:rPr>
                <w:rFonts w:cs="Arial"/>
                <w:sz w:val="20"/>
                <w:szCs w:val="20"/>
              </w:rPr>
              <w:t> </w:t>
            </w:r>
          </w:p>
        </w:tc>
        <w:tc>
          <w:tcPr>
            <w:tcW w:w="3577" w:type="dxa"/>
            <w:tcBorders>
              <w:top w:val="single" w:sz="4" w:space="0" w:color="auto"/>
              <w:left w:val="nil"/>
              <w:bottom w:val="single" w:sz="4" w:space="0" w:color="auto"/>
              <w:right w:val="single" w:sz="4" w:space="0" w:color="auto"/>
            </w:tcBorders>
            <w:shd w:val="clear" w:color="auto" w:fill="auto"/>
            <w:noWrap/>
          </w:tcPr>
          <w:p w14:paraId="24129DCF" w14:textId="77777777" w:rsidR="003922C1" w:rsidRPr="003A5EE5" w:rsidRDefault="003922C1" w:rsidP="00D1310A">
            <w:pPr>
              <w:spacing w:before="120" w:after="120"/>
              <w:rPr>
                <w:rFonts w:cs="Arial"/>
                <w:sz w:val="20"/>
                <w:szCs w:val="20"/>
              </w:rPr>
            </w:pPr>
            <w:r w:rsidRPr="003A5EE5">
              <w:rPr>
                <w:rFonts w:cs="Arial"/>
                <w:sz w:val="20"/>
                <w:szCs w:val="20"/>
              </w:rPr>
              <w:t> </w:t>
            </w:r>
          </w:p>
        </w:tc>
      </w:tr>
      <w:tr w:rsidR="00F64451" w:rsidRPr="00812074" w14:paraId="423AC1EA" w14:textId="77777777" w:rsidTr="00E856FB">
        <w:trPr>
          <w:cantSplit/>
          <w:trHeight w:val="75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5E6C588" w14:textId="77777777" w:rsidR="00F64451" w:rsidRDefault="00F64451" w:rsidP="00B47523">
            <w:pPr>
              <w:pStyle w:val="NoSpacing"/>
              <w:rPr>
                <w:rFonts w:ascii="Noto Sans" w:hAnsi="Noto Sans" w:cs="Noto Sans"/>
                <w:sz w:val="20"/>
                <w:szCs w:val="20"/>
              </w:rPr>
            </w:pPr>
            <w:r w:rsidRPr="006456C1">
              <w:rPr>
                <w:rFonts w:ascii="Noto Sans" w:hAnsi="Noto Sans" w:cs="Noto Sans"/>
                <w:i/>
                <w:iCs/>
                <w:sz w:val="20"/>
                <w:szCs w:val="20"/>
              </w:rPr>
              <w:t xml:space="preserve">Faculty </w:t>
            </w:r>
            <w:r w:rsidR="00CD7004" w:rsidRPr="006456C1">
              <w:rPr>
                <w:rFonts w:ascii="Noto Sans" w:hAnsi="Noto Sans" w:cs="Noto Sans"/>
                <w:i/>
                <w:iCs/>
                <w:sz w:val="20"/>
                <w:szCs w:val="20"/>
              </w:rPr>
              <w:t>I</w:t>
            </w:r>
            <w:r w:rsidRPr="006456C1">
              <w:rPr>
                <w:rFonts w:ascii="Noto Sans" w:hAnsi="Noto Sans" w:cs="Noto Sans"/>
                <w:i/>
                <w:iCs/>
                <w:sz w:val="20"/>
                <w:szCs w:val="20"/>
              </w:rPr>
              <w:t xml:space="preserve">nitiated </w:t>
            </w:r>
            <w:r w:rsidR="00CD7004" w:rsidRPr="006456C1">
              <w:rPr>
                <w:rFonts w:ascii="Noto Sans" w:hAnsi="Noto Sans" w:cs="Noto Sans"/>
                <w:i/>
                <w:iCs/>
                <w:sz w:val="20"/>
                <w:szCs w:val="20"/>
              </w:rPr>
              <w:t>R</w:t>
            </w:r>
            <w:r w:rsidRPr="006456C1">
              <w:rPr>
                <w:rFonts w:ascii="Noto Sans" w:hAnsi="Noto Sans" w:cs="Noto Sans"/>
                <w:i/>
                <w:iCs/>
                <w:sz w:val="20"/>
                <w:szCs w:val="20"/>
              </w:rPr>
              <w:t xml:space="preserve">egular and </w:t>
            </w:r>
            <w:r w:rsidR="00CD7004" w:rsidRPr="006456C1">
              <w:rPr>
                <w:rFonts w:ascii="Noto Sans" w:hAnsi="Noto Sans" w:cs="Noto Sans"/>
                <w:i/>
                <w:iCs/>
                <w:sz w:val="20"/>
                <w:szCs w:val="20"/>
              </w:rPr>
              <w:t>S</w:t>
            </w:r>
            <w:r w:rsidRPr="006456C1">
              <w:rPr>
                <w:rFonts w:ascii="Noto Sans" w:hAnsi="Noto Sans" w:cs="Noto Sans"/>
                <w:i/>
                <w:iCs/>
                <w:sz w:val="20"/>
                <w:szCs w:val="20"/>
              </w:rPr>
              <w:t xml:space="preserve">ubstantive </w:t>
            </w:r>
            <w:r w:rsidR="00CD7004" w:rsidRPr="006456C1">
              <w:rPr>
                <w:rFonts w:ascii="Noto Sans" w:hAnsi="Noto Sans" w:cs="Noto Sans"/>
                <w:i/>
                <w:iCs/>
                <w:sz w:val="20"/>
                <w:szCs w:val="20"/>
              </w:rPr>
              <w:t>I</w:t>
            </w:r>
            <w:r w:rsidRPr="006456C1">
              <w:rPr>
                <w:rFonts w:ascii="Noto Sans" w:hAnsi="Noto Sans" w:cs="Noto Sans"/>
                <w:i/>
                <w:iCs/>
                <w:sz w:val="20"/>
                <w:szCs w:val="20"/>
              </w:rPr>
              <w:t>nteraction.</w:t>
            </w:r>
            <w:r w:rsidRPr="006456C1">
              <w:rPr>
                <w:rFonts w:ascii="Noto Sans" w:hAnsi="Noto Sans" w:cs="Noto Sans"/>
                <w:sz w:val="20"/>
                <w:szCs w:val="20"/>
              </w:rPr>
              <w:t xml:space="preserve"> How does the institution ensure compliance with the federal expectation for “faculty-initiated, regular and substantive interaction”?  How is compliance monitored?  What activities count as student/instructor substantive interaction”?</w:t>
            </w:r>
          </w:p>
          <w:p w14:paraId="3398A97F" w14:textId="4C3B9C44" w:rsidR="006456C1" w:rsidRPr="006456C1" w:rsidRDefault="006456C1" w:rsidP="00B47523">
            <w:pPr>
              <w:pStyle w:val="NoSpacing"/>
              <w:rPr>
                <w:rFonts w:ascii="Noto Sans" w:hAnsi="Noto Sans" w:cs="Noto Sans"/>
                <w:sz w:val="20"/>
                <w:szCs w:val="20"/>
              </w:rPr>
            </w:pPr>
          </w:p>
        </w:tc>
        <w:tc>
          <w:tcPr>
            <w:tcW w:w="2880" w:type="dxa"/>
            <w:tcBorders>
              <w:top w:val="single" w:sz="4" w:space="0" w:color="auto"/>
              <w:left w:val="nil"/>
              <w:bottom w:val="single" w:sz="4" w:space="0" w:color="auto"/>
              <w:right w:val="single" w:sz="4" w:space="0" w:color="auto"/>
            </w:tcBorders>
            <w:shd w:val="clear" w:color="auto" w:fill="auto"/>
            <w:noWrap/>
          </w:tcPr>
          <w:p w14:paraId="02AB40FC" w14:textId="77777777" w:rsidR="00F64451" w:rsidRPr="003A5EE5" w:rsidRDefault="00F64451" w:rsidP="00D1310A">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7EE8C0D6" w14:textId="77777777" w:rsidR="00F64451" w:rsidRPr="003A5EE5" w:rsidRDefault="00F64451" w:rsidP="00D1310A">
            <w:pPr>
              <w:spacing w:before="120" w:after="120"/>
              <w:rPr>
                <w:rFonts w:cs="Arial"/>
                <w:sz w:val="20"/>
                <w:szCs w:val="20"/>
              </w:rPr>
            </w:pPr>
          </w:p>
        </w:tc>
      </w:tr>
      <w:tr w:rsidR="00D64310" w:rsidRPr="00812074" w14:paraId="7D5F9665" w14:textId="77777777" w:rsidTr="00E856FB">
        <w:trPr>
          <w:cantSplit/>
          <w:trHeight w:val="75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7C763924" w14:textId="77777777" w:rsidR="00D64310" w:rsidRDefault="00D64310" w:rsidP="00FF6E53">
            <w:pPr>
              <w:pStyle w:val="NoSpacing"/>
              <w:rPr>
                <w:rFonts w:ascii="Noto Sans" w:hAnsi="Noto Sans" w:cs="Noto Sans"/>
                <w:sz w:val="20"/>
                <w:szCs w:val="20"/>
              </w:rPr>
            </w:pPr>
            <w:r w:rsidRPr="006456C1">
              <w:rPr>
                <w:rFonts w:ascii="Noto Sans" w:hAnsi="Noto Sans" w:cs="Noto Sans"/>
                <w:i/>
                <w:iCs/>
                <w:sz w:val="20"/>
                <w:szCs w:val="20"/>
              </w:rPr>
              <w:t>Academic Engagement</w:t>
            </w:r>
            <w:r w:rsidR="001C0573" w:rsidRPr="006456C1">
              <w:rPr>
                <w:rFonts w:ascii="Noto Sans" w:hAnsi="Noto Sans" w:cs="Noto Sans"/>
                <w:i/>
                <w:iCs/>
                <w:sz w:val="20"/>
                <w:szCs w:val="20"/>
              </w:rPr>
              <w:t xml:space="preserve">. </w:t>
            </w:r>
            <w:r w:rsidR="001C0573" w:rsidRPr="006456C1">
              <w:rPr>
                <w:rFonts w:ascii="Noto Sans" w:hAnsi="Noto Sans" w:cs="Noto Sans"/>
                <w:sz w:val="20"/>
                <w:szCs w:val="20"/>
              </w:rPr>
              <w:t xml:space="preserve">How does the institution ensure compliance with the federal expectation for “Academic Engagement”? </w:t>
            </w:r>
            <w:r w:rsidR="00297949" w:rsidRPr="006456C1">
              <w:rPr>
                <w:rFonts w:ascii="Noto Sans" w:hAnsi="Noto Sans" w:cs="Noto Sans"/>
                <w:sz w:val="20"/>
                <w:szCs w:val="20"/>
              </w:rPr>
              <w:t xml:space="preserve"> </w:t>
            </w:r>
            <w:r w:rsidR="001C0573" w:rsidRPr="006456C1">
              <w:rPr>
                <w:rFonts w:ascii="Noto Sans" w:hAnsi="Noto Sans" w:cs="Noto Sans"/>
                <w:sz w:val="20"/>
                <w:szCs w:val="20"/>
              </w:rPr>
              <w:t xml:space="preserve">How is compliance monitored? </w:t>
            </w:r>
            <w:r w:rsidR="00297949" w:rsidRPr="006456C1">
              <w:rPr>
                <w:rFonts w:ascii="Noto Sans" w:hAnsi="Noto Sans" w:cs="Noto Sans"/>
                <w:sz w:val="20"/>
                <w:szCs w:val="20"/>
              </w:rPr>
              <w:t xml:space="preserve"> </w:t>
            </w:r>
            <w:r w:rsidR="001C0573" w:rsidRPr="006456C1">
              <w:rPr>
                <w:rFonts w:ascii="Noto Sans" w:hAnsi="Noto Sans" w:cs="Noto Sans"/>
                <w:sz w:val="20"/>
                <w:szCs w:val="20"/>
              </w:rPr>
              <w:t>What activities contribute to academic engagement?</w:t>
            </w:r>
          </w:p>
          <w:p w14:paraId="286519C6" w14:textId="2134AA4E" w:rsidR="006456C1" w:rsidRPr="006456C1" w:rsidRDefault="006456C1" w:rsidP="00FF6E53">
            <w:pPr>
              <w:pStyle w:val="NoSpacing"/>
              <w:rPr>
                <w:rFonts w:ascii="Noto Sans" w:hAnsi="Noto Sans" w:cs="Noto Sans"/>
                <w:sz w:val="20"/>
                <w:szCs w:val="20"/>
              </w:rPr>
            </w:pPr>
          </w:p>
        </w:tc>
        <w:tc>
          <w:tcPr>
            <w:tcW w:w="2880" w:type="dxa"/>
            <w:tcBorders>
              <w:top w:val="single" w:sz="4" w:space="0" w:color="auto"/>
              <w:left w:val="nil"/>
              <w:bottom w:val="single" w:sz="4" w:space="0" w:color="auto"/>
              <w:right w:val="single" w:sz="4" w:space="0" w:color="auto"/>
            </w:tcBorders>
            <w:shd w:val="clear" w:color="auto" w:fill="auto"/>
            <w:noWrap/>
          </w:tcPr>
          <w:p w14:paraId="499A8650" w14:textId="77777777" w:rsidR="00D64310" w:rsidRPr="003A5EE5" w:rsidRDefault="00D64310" w:rsidP="00D1310A">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481F8C8B" w14:textId="77777777" w:rsidR="00D64310" w:rsidRPr="003A5EE5" w:rsidRDefault="00D64310" w:rsidP="00D1310A">
            <w:pPr>
              <w:spacing w:before="120" w:after="120"/>
              <w:rPr>
                <w:rFonts w:cs="Arial"/>
                <w:sz w:val="20"/>
                <w:szCs w:val="20"/>
              </w:rPr>
            </w:pPr>
          </w:p>
        </w:tc>
      </w:tr>
      <w:tr w:rsidR="00297949" w:rsidRPr="00812074" w14:paraId="7587E4B2" w14:textId="77777777" w:rsidTr="00E856FB">
        <w:trPr>
          <w:cantSplit/>
          <w:trHeight w:val="75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31A984FB" w14:textId="22AF2035" w:rsidR="00297949" w:rsidRDefault="00297949" w:rsidP="00FF6E53">
            <w:pPr>
              <w:pStyle w:val="NoSpacing"/>
              <w:rPr>
                <w:rFonts w:ascii="Noto Sans" w:hAnsi="Noto Sans" w:cs="Noto Sans"/>
                <w:sz w:val="20"/>
                <w:szCs w:val="20"/>
              </w:rPr>
            </w:pPr>
            <w:r w:rsidRPr="006456C1">
              <w:rPr>
                <w:rFonts w:ascii="Noto Sans" w:hAnsi="Noto Sans" w:cs="Noto Sans"/>
                <w:i/>
                <w:iCs/>
                <w:sz w:val="20"/>
                <w:szCs w:val="20"/>
              </w:rPr>
              <w:t>State Licensure Requirements.</w:t>
            </w:r>
            <w:r w:rsidR="006456C1">
              <w:rPr>
                <w:rFonts w:ascii="Noto Sans" w:hAnsi="Noto Sans" w:cs="Noto Sans"/>
                <w:i/>
                <w:iCs/>
                <w:sz w:val="20"/>
                <w:szCs w:val="20"/>
              </w:rPr>
              <w:t xml:space="preserve"> </w:t>
            </w:r>
            <w:r w:rsidRPr="006456C1">
              <w:rPr>
                <w:rFonts w:ascii="Noto Sans" w:hAnsi="Noto Sans" w:cs="Noto Sans"/>
                <w:sz w:val="20"/>
                <w:szCs w:val="20"/>
              </w:rPr>
              <w:t>Describe</w:t>
            </w:r>
            <w:r w:rsidR="00FB4D50">
              <w:rPr>
                <w:rFonts w:ascii="Noto Sans" w:hAnsi="Noto Sans" w:cs="Noto Sans"/>
                <w:sz w:val="20"/>
                <w:szCs w:val="20"/>
              </w:rPr>
              <w:t xml:space="preserve">, as appropriate, </w:t>
            </w:r>
            <w:r w:rsidRPr="006456C1">
              <w:rPr>
                <w:rFonts w:ascii="Noto Sans" w:hAnsi="Noto Sans" w:cs="Noto Sans"/>
                <w:sz w:val="20"/>
                <w:szCs w:val="20"/>
              </w:rPr>
              <w:t xml:space="preserve"> the institution’s process for disclosing to students how state licensure requirements are met by </w:t>
            </w:r>
            <w:r w:rsidR="00FB4D50">
              <w:rPr>
                <w:rFonts w:ascii="Noto Sans" w:hAnsi="Noto Sans" w:cs="Noto Sans"/>
                <w:sz w:val="20"/>
                <w:szCs w:val="20"/>
              </w:rPr>
              <w:t xml:space="preserve">distance education </w:t>
            </w:r>
            <w:r w:rsidR="003A76E7">
              <w:rPr>
                <w:rFonts w:ascii="Noto Sans" w:hAnsi="Noto Sans" w:cs="Noto Sans"/>
                <w:sz w:val="20"/>
                <w:szCs w:val="20"/>
              </w:rPr>
              <w:t>programs</w:t>
            </w:r>
            <w:r w:rsidRPr="006456C1">
              <w:rPr>
                <w:rFonts w:ascii="Noto Sans" w:hAnsi="Noto Sans" w:cs="Noto Sans"/>
                <w:sz w:val="20"/>
                <w:szCs w:val="20"/>
              </w:rPr>
              <w:t>, whether licensure requirements are not met by program</w:t>
            </w:r>
            <w:r w:rsidR="003A76E7">
              <w:rPr>
                <w:rFonts w:ascii="Noto Sans" w:hAnsi="Noto Sans" w:cs="Noto Sans"/>
                <w:sz w:val="20"/>
                <w:szCs w:val="20"/>
              </w:rPr>
              <w:t>s</w:t>
            </w:r>
            <w:r w:rsidRPr="006456C1">
              <w:rPr>
                <w:rFonts w:ascii="Noto Sans" w:hAnsi="Noto Sans" w:cs="Noto Sans"/>
                <w:sz w:val="20"/>
                <w:szCs w:val="20"/>
              </w:rPr>
              <w:t>, or whether the institution has not determined where licensure requirements are met by the program</w:t>
            </w:r>
            <w:r w:rsidR="003A76E7">
              <w:rPr>
                <w:rFonts w:ascii="Noto Sans" w:hAnsi="Noto Sans" w:cs="Noto Sans"/>
                <w:sz w:val="20"/>
                <w:szCs w:val="20"/>
              </w:rPr>
              <w:t>s</w:t>
            </w:r>
            <w:r w:rsidR="00FB4D50">
              <w:rPr>
                <w:rFonts w:ascii="Noto Sans" w:hAnsi="Noto Sans" w:cs="Noto Sans"/>
                <w:sz w:val="20"/>
                <w:szCs w:val="20"/>
              </w:rPr>
              <w:t>.</w:t>
            </w:r>
          </w:p>
          <w:p w14:paraId="3E19C68F" w14:textId="5E7B0CDE" w:rsidR="006456C1" w:rsidRPr="006456C1" w:rsidRDefault="006456C1" w:rsidP="00FF6E53">
            <w:pPr>
              <w:pStyle w:val="NoSpacing"/>
              <w:rPr>
                <w:rFonts w:ascii="Noto Sans" w:hAnsi="Noto Sans" w:cs="Noto Sans"/>
                <w:i/>
                <w:iCs/>
                <w:sz w:val="20"/>
                <w:szCs w:val="20"/>
              </w:rPr>
            </w:pPr>
          </w:p>
        </w:tc>
        <w:tc>
          <w:tcPr>
            <w:tcW w:w="2880" w:type="dxa"/>
            <w:tcBorders>
              <w:top w:val="single" w:sz="4" w:space="0" w:color="auto"/>
              <w:left w:val="nil"/>
              <w:bottom w:val="single" w:sz="4" w:space="0" w:color="auto"/>
              <w:right w:val="single" w:sz="4" w:space="0" w:color="auto"/>
            </w:tcBorders>
            <w:shd w:val="clear" w:color="auto" w:fill="auto"/>
            <w:noWrap/>
          </w:tcPr>
          <w:p w14:paraId="7DE340A6" w14:textId="77777777" w:rsidR="00297949" w:rsidRPr="003A5EE5" w:rsidRDefault="00297949" w:rsidP="00D1310A">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1234254E" w14:textId="77777777" w:rsidR="00297949" w:rsidRPr="003A5EE5" w:rsidRDefault="00297949" w:rsidP="00D1310A">
            <w:pPr>
              <w:spacing w:before="120" w:after="120"/>
              <w:rPr>
                <w:rFonts w:cs="Arial"/>
                <w:sz w:val="20"/>
                <w:szCs w:val="20"/>
              </w:rPr>
            </w:pPr>
          </w:p>
        </w:tc>
      </w:tr>
      <w:tr w:rsidR="00F64451" w:rsidRPr="00812074" w14:paraId="744C2DD3" w14:textId="77777777" w:rsidTr="00E856FB">
        <w:trPr>
          <w:cantSplit/>
          <w:trHeight w:val="75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B83E46B" w14:textId="7E2F8846" w:rsidR="00F64451" w:rsidRPr="006456C1" w:rsidRDefault="00F64451" w:rsidP="00F64451">
            <w:pPr>
              <w:pStyle w:val="NoSpacing"/>
              <w:rPr>
                <w:rFonts w:ascii="Noto Sans" w:hAnsi="Noto Sans" w:cs="Noto Sans"/>
                <w:i/>
                <w:iCs/>
                <w:sz w:val="20"/>
                <w:szCs w:val="20"/>
              </w:rPr>
            </w:pPr>
            <w:r w:rsidRPr="006456C1">
              <w:rPr>
                <w:rFonts w:ascii="Noto Sans" w:hAnsi="Noto Sans" w:cs="Noto Sans"/>
                <w:i/>
                <w:iCs/>
                <w:sz w:val="20"/>
                <w:szCs w:val="20"/>
              </w:rPr>
              <w:t xml:space="preserve">Student </w:t>
            </w:r>
            <w:r w:rsidR="00CD7004" w:rsidRPr="006456C1">
              <w:rPr>
                <w:rFonts w:ascii="Noto Sans" w:hAnsi="Noto Sans" w:cs="Noto Sans"/>
                <w:i/>
                <w:iCs/>
                <w:sz w:val="20"/>
                <w:szCs w:val="20"/>
              </w:rPr>
              <w:t>I</w:t>
            </w:r>
            <w:r w:rsidRPr="006456C1">
              <w:rPr>
                <w:rFonts w:ascii="Noto Sans" w:hAnsi="Noto Sans" w:cs="Noto Sans"/>
                <w:i/>
                <w:iCs/>
                <w:sz w:val="20"/>
                <w:szCs w:val="20"/>
              </w:rPr>
              <w:t xml:space="preserve">dentification </w:t>
            </w:r>
            <w:r w:rsidR="00CD7004" w:rsidRPr="006456C1">
              <w:rPr>
                <w:rFonts w:ascii="Noto Sans" w:hAnsi="Noto Sans" w:cs="Noto Sans"/>
                <w:i/>
                <w:iCs/>
                <w:sz w:val="20"/>
                <w:szCs w:val="20"/>
              </w:rPr>
              <w:t>V</w:t>
            </w:r>
            <w:r w:rsidRPr="006456C1">
              <w:rPr>
                <w:rFonts w:ascii="Noto Sans" w:hAnsi="Noto Sans" w:cs="Noto Sans"/>
                <w:i/>
                <w:iCs/>
                <w:sz w:val="20"/>
                <w:szCs w:val="20"/>
              </w:rPr>
              <w:t>erification</w:t>
            </w:r>
            <w:r w:rsidR="00331F33">
              <w:rPr>
                <w:rFonts w:ascii="Noto Sans" w:hAnsi="Noto Sans" w:cs="Noto Sans"/>
                <w:i/>
                <w:iCs/>
                <w:sz w:val="20"/>
                <w:szCs w:val="20"/>
              </w:rPr>
              <w:t xml:space="preserve"> and Privacy</w:t>
            </w:r>
            <w:r w:rsidRPr="006456C1">
              <w:rPr>
                <w:rFonts w:ascii="Noto Sans" w:hAnsi="Noto Sans" w:cs="Noto Sans"/>
                <w:i/>
                <w:iCs/>
                <w:sz w:val="20"/>
                <w:szCs w:val="20"/>
              </w:rPr>
              <w:t xml:space="preserve">. </w:t>
            </w:r>
            <w:r w:rsidRPr="006456C1">
              <w:rPr>
                <w:rFonts w:ascii="Noto Sans" w:hAnsi="Noto Sans" w:cs="Noto Sans"/>
                <w:sz w:val="20"/>
                <w:szCs w:val="20"/>
              </w:rPr>
              <w:t>What is the institution’s process for student verification, e.g.</w:t>
            </w:r>
            <w:r w:rsidR="00CD7004" w:rsidRPr="006456C1">
              <w:rPr>
                <w:rFonts w:ascii="Noto Sans" w:hAnsi="Noto Sans" w:cs="Noto Sans"/>
                <w:sz w:val="20"/>
                <w:szCs w:val="20"/>
              </w:rPr>
              <w:t>,</w:t>
            </w:r>
            <w:r w:rsidRPr="006456C1">
              <w:rPr>
                <w:rFonts w:ascii="Noto Sans" w:hAnsi="Noto Sans" w:cs="Noto Sans"/>
                <w:sz w:val="20"/>
                <w:szCs w:val="20"/>
              </w:rPr>
              <w:t xml:space="preserve"> a secure login and pass code; proctored examinations; other technologies or practices that are effective in verifying student identification?</w:t>
            </w:r>
            <w:r w:rsidR="00331F33">
              <w:rPr>
                <w:rFonts w:ascii="Noto Sans" w:hAnsi="Noto Sans" w:cs="Noto Sans"/>
                <w:sz w:val="20"/>
                <w:szCs w:val="20"/>
              </w:rPr>
              <w:t xml:space="preserve"> </w:t>
            </w:r>
            <w:r w:rsidR="00331F33" w:rsidRPr="00331F33">
              <w:rPr>
                <w:rFonts w:ascii="Noto Sans" w:hAnsi="Noto Sans" w:cs="Noto Sans"/>
                <w:sz w:val="20"/>
                <w:szCs w:val="20"/>
              </w:rPr>
              <w:t>What precautions are taken by the institution to protect technology from cyber security intrusions on its or outsourced systems? Are additional student charges associated with the verification of student identity disclosed at the time of registration or enrollment?</w:t>
            </w:r>
          </w:p>
        </w:tc>
        <w:tc>
          <w:tcPr>
            <w:tcW w:w="2880" w:type="dxa"/>
            <w:tcBorders>
              <w:top w:val="single" w:sz="4" w:space="0" w:color="auto"/>
              <w:left w:val="nil"/>
              <w:bottom w:val="single" w:sz="4" w:space="0" w:color="auto"/>
              <w:right w:val="single" w:sz="4" w:space="0" w:color="auto"/>
            </w:tcBorders>
            <w:shd w:val="clear" w:color="auto" w:fill="auto"/>
            <w:noWrap/>
          </w:tcPr>
          <w:p w14:paraId="6DDEB13D" w14:textId="77777777" w:rsidR="00F64451" w:rsidRPr="003A5EE5" w:rsidRDefault="00F64451" w:rsidP="00D1310A">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13425F3C" w14:textId="77777777" w:rsidR="00F64451" w:rsidRPr="003A5EE5" w:rsidRDefault="00F64451" w:rsidP="00D1310A">
            <w:pPr>
              <w:spacing w:before="120" w:after="120"/>
              <w:rPr>
                <w:rFonts w:cs="Arial"/>
                <w:sz w:val="20"/>
                <w:szCs w:val="20"/>
              </w:rPr>
            </w:pPr>
          </w:p>
        </w:tc>
      </w:tr>
      <w:tr w:rsidR="003922C1" w:rsidRPr="00812074" w14:paraId="262962B7" w14:textId="77777777" w:rsidTr="00E856FB">
        <w:trPr>
          <w:cantSplit/>
          <w:trHeight w:val="102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D06C2B1" w14:textId="77777777" w:rsidR="003922C1" w:rsidRPr="003A5EE5" w:rsidRDefault="003922C1" w:rsidP="00D1310A">
            <w:pPr>
              <w:spacing w:before="120" w:after="120"/>
              <w:rPr>
                <w:rFonts w:cs="Arial"/>
                <w:iCs/>
                <w:sz w:val="20"/>
                <w:szCs w:val="20"/>
              </w:rPr>
            </w:pPr>
            <w:r w:rsidRPr="003A5EE5">
              <w:rPr>
                <w:rFonts w:cs="Arial"/>
                <w:i/>
                <w:sz w:val="20"/>
                <w:szCs w:val="20"/>
              </w:rPr>
              <w:lastRenderedPageBreak/>
              <w:t xml:space="preserve">Retention and Graduation. </w:t>
            </w:r>
            <w:r w:rsidRPr="003A5EE5">
              <w:rPr>
                <w:rFonts w:cs="Arial"/>
                <w:sz w:val="20"/>
                <w:szCs w:val="20"/>
              </w:rPr>
              <w:t>What data on retention and graduation are collected on students taking online courses and programs?  What do these data show?  What disparities are evident?  Are rates comparable to on-ground programs and to other institutions’ online offerings? If any concerns exist, how are these being addressed?</w:t>
            </w:r>
          </w:p>
        </w:tc>
        <w:tc>
          <w:tcPr>
            <w:tcW w:w="2880" w:type="dxa"/>
            <w:tcBorders>
              <w:top w:val="single" w:sz="4" w:space="0" w:color="auto"/>
              <w:left w:val="nil"/>
              <w:bottom w:val="single" w:sz="4" w:space="0" w:color="auto"/>
              <w:right w:val="single" w:sz="4" w:space="0" w:color="auto"/>
            </w:tcBorders>
            <w:shd w:val="clear" w:color="auto" w:fill="auto"/>
            <w:noWrap/>
          </w:tcPr>
          <w:p w14:paraId="7767C1DC" w14:textId="77777777" w:rsidR="003922C1" w:rsidRPr="003A5EE5" w:rsidRDefault="003922C1" w:rsidP="00D1310A">
            <w:pPr>
              <w:spacing w:before="120" w:after="120"/>
              <w:rPr>
                <w:rFonts w:cs="Arial"/>
                <w:sz w:val="20"/>
                <w:szCs w:val="20"/>
              </w:rPr>
            </w:pPr>
            <w:r w:rsidRPr="003A5EE5">
              <w:rPr>
                <w:rFonts w:cs="Arial"/>
                <w:sz w:val="20"/>
                <w:szCs w:val="20"/>
              </w:rPr>
              <w:t> </w:t>
            </w:r>
          </w:p>
        </w:tc>
        <w:tc>
          <w:tcPr>
            <w:tcW w:w="3577" w:type="dxa"/>
            <w:tcBorders>
              <w:top w:val="single" w:sz="4" w:space="0" w:color="auto"/>
              <w:left w:val="nil"/>
              <w:bottom w:val="single" w:sz="4" w:space="0" w:color="auto"/>
              <w:right w:val="single" w:sz="4" w:space="0" w:color="auto"/>
            </w:tcBorders>
            <w:shd w:val="clear" w:color="auto" w:fill="auto"/>
            <w:noWrap/>
          </w:tcPr>
          <w:p w14:paraId="628512A6" w14:textId="77777777" w:rsidR="003922C1" w:rsidRPr="003A5EE5" w:rsidRDefault="003922C1" w:rsidP="00D1310A">
            <w:pPr>
              <w:spacing w:before="120" w:after="120"/>
              <w:rPr>
                <w:rFonts w:cs="Arial"/>
                <w:sz w:val="20"/>
                <w:szCs w:val="20"/>
              </w:rPr>
            </w:pPr>
            <w:r w:rsidRPr="003A5EE5">
              <w:rPr>
                <w:rFonts w:cs="Arial"/>
                <w:sz w:val="20"/>
                <w:szCs w:val="20"/>
              </w:rPr>
              <w:t> </w:t>
            </w:r>
          </w:p>
        </w:tc>
      </w:tr>
      <w:tr w:rsidR="003922C1" w:rsidRPr="00812074" w14:paraId="01E71276" w14:textId="77777777" w:rsidTr="00E856FB">
        <w:trPr>
          <w:cantSplit/>
          <w:trHeight w:val="145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CBCDC5A" w14:textId="77777777" w:rsidR="003922C1" w:rsidRPr="003A5EE5" w:rsidRDefault="003922C1" w:rsidP="00D1310A">
            <w:pPr>
              <w:spacing w:before="120" w:after="120"/>
              <w:rPr>
                <w:rFonts w:cs="Arial"/>
                <w:sz w:val="20"/>
                <w:szCs w:val="20"/>
              </w:rPr>
            </w:pPr>
            <w:r w:rsidRPr="003A5EE5">
              <w:rPr>
                <w:rFonts w:cs="Arial"/>
                <w:i/>
                <w:iCs/>
                <w:sz w:val="20"/>
                <w:szCs w:val="20"/>
              </w:rPr>
              <w:t xml:space="preserve">Student Learning. </w:t>
            </w:r>
            <w:r w:rsidRPr="003A5EE5">
              <w:rPr>
                <w:rFonts w:cs="Arial"/>
                <w:iCs/>
                <w:sz w:val="20"/>
                <w:szCs w:val="20"/>
              </w:rPr>
              <w:t>How does the institution assess student learning for online programs and courses?  Is this process comparable to that used in on-ground courses?  What are the results of student learning assessment?  How do these compare with learning results of on-ground students, if applicable, or with other online offerings?</w:t>
            </w:r>
          </w:p>
        </w:tc>
        <w:tc>
          <w:tcPr>
            <w:tcW w:w="2880" w:type="dxa"/>
            <w:tcBorders>
              <w:top w:val="single" w:sz="4" w:space="0" w:color="auto"/>
              <w:left w:val="nil"/>
              <w:bottom w:val="single" w:sz="4" w:space="0" w:color="auto"/>
              <w:right w:val="single" w:sz="4" w:space="0" w:color="auto"/>
            </w:tcBorders>
            <w:shd w:val="clear" w:color="auto" w:fill="auto"/>
            <w:noWrap/>
          </w:tcPr>
          <w:p w14:paraId="145E2251" w14:textId="77777777" w:rsidR="003922C1" w:rsidRPr="003A5EE5" w:rsidRDefault="003922C1" w:rsidP="00D1310A">
            <w:pPr>
              <w:spacing w:before="120" w:after="120"/>
              <w:rPr>
                <w:rFonts w:cs="Arial"/>
                <w:sz w:val="20"/>
                <w:szCs w:val="20"/>
              </w:rPr>
            </w:pPr>
            <w:r w:rsidRPr="003A5EE5">
              <w:rPr>
                <w:rFonts w:cs="Arial"/>
                <w:sz w:val="20"/>
                <w:szCs w:val="20"/>
              </w:rPr>
              <w:t> </w:t>
            </w:r>
          </w:p>
        </w:tc>
        <w:tc>
          <w:tcPr>
            <w:tcW w:w="3577" w:type="dxa"/>
            <w:tcBorders>
              <w:top w:val="single" w:sz="4" w:space="0" w:color="auto"/>
              <w:left w:val="nil"/>
              <w:bottom w:val="single" w:sz="4" w:space="0" w:color="auto"/>
              <w:right w:val="single" w:sz="4" w:space="0" w:color="auto"/>
            </w:tcBorders>
            <w:shd w:val="clear" w:color="auto" w:fill="auto"/>
            <w:noWrap/>
          </w:tcPr>
          <w:p w14:paraId="7A574B0C" w14:textId="77777777" w:rsidR="003922C1" w:rsidRPr="003A5EE5" w:rsidRDefault="003922C1" w:rsidP="00D1310A">
            <w:pPr>
              <w:spacing w:before="120" w:after="120"/>
              <w:rPr>
                <w:rFonts w:cs="Arial"/>
                <w:sz w:val="20"/>
                <w:szCs w:val="20"/>
              </w:rPr>
            </w:pPr>
            <w:r w:rsidRPr="003A5EE5">
              <w:rPr>
                <w:rFonts w:cs="Arial"/>
                <w:sz w:val="20"/>
                <w:szCs w:val="20"/>
              </w:rPr>
              <w:t> </w:t>
            </w:r>
          </w:p>
        </w:tc>
      </w:tr>
      <w:tr w:rsidR="003922C1" w:rsidRPr="00812074" w14:paraId="4627DDB5" w14:textId="77777777" w:rsidTr="00E856FB">
        <w:trPr>
          <w:cantSplit/>
          <w:trHeight w:val="109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8BBD92A" w14:textId="5B266B16" w:rsidR="003922C1" w:rsidRPr="003A5EE5" w:rsidRDefault="003922C1" w:rsidP="00D1310A">
            <w:pPr>
              <w:spacing w:before="120" w:after="120"/>
              <w:rPr>
                <w:rFonts w:cs="Arial"/>
                <w:iCs/>
                <w:sz w:val="20"/>
                <w:szCs w:val="20"/>
              </w:rPr>
            </w:pPr>
            <w:r w:rsidRPr="003A5EE5">
              <w:rPr>
                <w:rFonts w:cs="Arial"/>
                <w:i/>
                <w:iCs/>
                <w:sz w:val="20"/>
                <w:szCs w:val="20"/>
              </w:rPr>
              <w:t xml:space="preserve">Contracts with Vendors.  </w:t>
            </w:r>
            <w:r w:rsidRPr="003A5EE5">
              <w:rPr>
                <w:rFonts w:cs="Arial"/>
                <w:iCs/>
                <w:sz w:val="20"/>
                <w:szCs w:val="20"/>
              </w:rPr>
              <w:t xml:space="preserve">Are there any arrangements with outside vendors concerning the infrastructure, delivery, development, or instruction of courses?  If so, do these comport with the policy on </w:t>
            </w:r>
            <w:r w:rsidR="00C50E65">
              <w:rPr>
                <w:rFonts w:cs="Arial"/>
                <w:i/>
                <w:iCs/>
                <w:sz w:val="20"/>
                <w:szCs w:val="20"/>
              </w:rPr>
              <w:t>Agreements</w:t>
            </w:r>
            <w:r w:rsidR="00C50E65" w:rsidRPr="003A5EE5">
              <w:rPr>
                <w:rFonts w:cs="Arial"/>
                <w:i/>
                <w:iCs/>
                <w:sz w:val="20"/>
                <w:szCs w:val="20"/>
              </w:rPr>
              <w:t xml:space="preserve"> </w:t>
            </w:r>
            <w:r w:rsidRPr="003A5EE5">
              <w:rPr>
                <w:rFonts w:cs="Arial"/>
                <w:i/>
                <w:iCs/>
                <w:sz w:val="20"/>
                <w:szCs w:val="20"/>
              </w:rPr>
              <w:t xml:space="preserve">with Unaccredited </w:t>
            </w:r>
            <w:r w:rsidR="00C50E65">
              <w:rPr>
                <w:rFonts w:cs="Arial"/>
                <w:i/>
                <w:iCs/>
                <w:sz w:val="20"/>
                <w:szCs w:val="20"/>
              </w:rPr>
              <w:t>Entities</w:t>
            </w:r>
            <w:r w:rsidRPr="003A5EE5">
              <w:rPr>
                <w:rFonts w:cs="Arial"/>
                <w:i/>
                <w:iCs/>
                <w:sz w:val="20"/>
                <w:szCs w:val="20"/>
              </w:rPr>
              <w:t>?</w:t>
            </w:r>
          </w:p>
        </w:tc>
        <w:tc>
          <w:tcPr>
            <w:tcW w:w="2880" w:type="dxa"/>
            <w:tcBorders>
              <w:top w:val="single" w:sz="4" w:space="0" w:color="auto"/>
              <w:left w:val="nil"/>
              <w:bottom w:val="single" w:sz="4" w:space="0" w:color="auto"/>
              <w:right w:val="single" w:sz="4" w:space="0" w:color="auto"/>
            </w:tcBorders>
            <w:shd w:val="clear" w:color="auto" w:fill="auto"/>
            <w:noWrap/>
          </w:tcPr>
          <w:p w14:paraId="7986DEBF" w14:textId="77777777" w:rsidR="003922C1" w:rsidRPr="003A5EE5" w:rsidRDefault="003922C1" w:rsidP="00D1310A">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461C48F6" w14:textId="77777777" w:rsidR="003922C1" w:rsidRPr="003A5EE5" w:rsidRDefault="003922C1" w:rsidP="00D1310A">
            <w:pPr>
              <w:spacing w:before="120" w:after="120"/>
              <w:rPr>
                <w:rFonts w:cs="Arial"/>
                <w:sz w:val="20"/>
                <w:szCs w:val="20"/>
              </w:rPr>
            </w:pPr>
          </w:p>
        </w:tc>
      </w:tr>
      <w:tr w:rsidR="003922C1" w:rsidRPr="00812074" w14:paraId="663F1F97" w14:textId="77777777" w:rsidTr="00E856FB">
        <w:trPr>
          <w:cantSplit/>
          <w:trHeight w:val="151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2714884" w14:textId="77777777" w:rsidR="003922C1" w:rsidRPr="003A5EE5" w:rsidRDefault="003922C1" w:rsidP="00D1310A">
            <w:pPr>
              <w:spacing w:before="120" w:after="120"/>
              <w:rPr>
                <w:rFonts w:cs="Arial"/>
                <w:i/>
                <w:iCs/>
                <w:sz w:val="20"/>
                <w:szCs w:val="20"/>
              </w:rPr>
            </w:pPr>
            <w:r w:rsidRPr="003A5EE5">
              <w:rPr>
                <w:rFonts w:cs="Arial"/>
                <w:i/>
                <w:iCs/>
                <w:sz w:val="20"/>
                <w:szCs w:val="20"/>
              </w:rPr>
              <w:t xml:space="preserve">Quality Assurance Processes: </w:t>
            </w:r>
            <w:r w:rsidRPr="003A5EE5">
              <w:rPr>
                <w:rFonts w:cs="Arial"/>
                <w:iCs/>
                <w:sz w:val="20"/>
                <w:szCs w:val="20"/>
              </w:rPr>
              <w:t>How are the institution’s quality assurance processes designed or modified to cover distance education? What evidence is provided that distance education programs and courses are educationally effective?</w:t>
            </w:r>
          </w:p>
        </w:tc>
        <w:tc>
          <w:tcPr>
            <w:tcW w:w="2880" w:type="dxa"/>
            <w:tcBorders>
              <w:top w:val="single" w:sz="4" w:space="0" w:color="auto"/>
              <w:left w:val="nil"/>
              <w:bottom w:val="single" w:sz="4" w:space="0" w:color="auto"/>
              <w:right w:val="single" w:sz="4" w:space="0" w:color="auto"/>
            </w:tcBorders>
            <w:shd w:val="clear" w:color="auto" w:fill="auto"/>
            <w:noWrap/>
          </w:tcPr>
          <w:p w14:paraId="4EF7A8AC" w14:textId="77777777" w:rsidR="003922C1" w:rsidRPr="003A5EE5" w:rsidRDefault="003922C1" w:rsidP="00D1310A">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0E0EBB96" w14:textId="77777777" w:rsidR="003922C1" w:rsidRPr="003A5EE5" w:rsidRDefault="003922C1" w:rsidP="00D1310A">
            <w:pPr>
              <w:spacing w:before="120" w:after="120"/>
              <w:rPr>
                <w:rFonts w:cs="Arial"/>
                <w:sz w:val="20"/>
                <w:szCs w:val="20"/>
              </w:rPr>
            </w:pPr>
          </w:p>
        </w:tc>
      </w:tr>
    </w:tbl>
    <w:p w14:paraId="4E27C02B" w14:textId="6318BDA1" w:rsidR="006456C1" w:rsidRDefault="006456C1" w:rsidP="003922C1">
      <w:pPr>
        <w:rPr>
          <w:i/>
          <w:iCs/>
        </w:rPr>
      </w:pPr>
    </w:p>
    <w:p w14:paraId="472FA414" w14:textId="77777777" w:rsidR="006456C1" w:rsidRDefault="006456C1">
      <w:pPr>
        <w:rPr>
          <w:i/>
          <w:iCs/>
        </w:rPr>
      </w:pPr>
      <w:r>
        <w:rPr>
          <w:i/>
          <w:iCs/>
        </w:rPr>
        <w:br w:type="page"/>
      </w:r>
    </w:p>
    <w:p w14:paraId="420F6168" w14:textId="77777777" w:rsidR="003922C1" w:rsidRPr="00E856FB" w:rsidRDefault="003922C1" w:rsidP="003922C1">
      <w:pPr>
        <w:rPr>
          <w:i/>
          <w:iCs/>
        </w:rPr>
      </w:pPr>
    </w:p>
    <w:p w14:paraId="081B27E5" w14:textId="5BA3B268" w:rsidR="003922C1" w:rsidRDefault="003922C1" w:rsidP="003922C1">
      <w:pPr>
        <w:jc w:val="right"/>
      </w:pPr>
    </w:p>
    <w:p w14:paraId="32003113" w14:textId="6BE7128A" w:rsidR="00E856FB" w:rsidRDefault="00F671DA" w:rsidP="00F671DA">
      <w:r w:rsidRPr="006456C1">
        <w:rPr>
          <w:b/>
          <w:bCs/>
        </w:rPr>
        <w:t>SECTION B</w:t>
      </w:r>
      <w:r>
        <w:t>:  For Institutions Without Approved Distance Education Programs</w:t>
      </w:r>
    </w:p>
    <w:p w14:paraId="1C1ABAC7" w14:textId="4E8DAFF5" w:rsidR="00F671DA" w:rsidRDefault="00F671DA" w:rsidP="00F671DA"/>
    <w:p w14:paraId="2CA43873" w14:textId="7A1787FB" w:rsidR="008D334B" w:rsidRDefault="008D334B" w:rsidP="008D334B">
      <w:pPr>
        <w:pStyle w:val="ListParagraph"/>
        <w:numPr>
          <w:ilvl w:val="0"/>
          <w:numId w:val="4"/>
        </w:numPr>
      </w:pPr>
      <w:r>
        <w:t xml:space="preserve"> Courses </w:t>
      </w:r>
      <w:r w:rsidR="00695FBF">
        <w:t>reviewed (</w:t>
      </w:r>
      <w:r w:rsidR="003A76E7">
        <w:t xml:space="preserve">as appropriate; </w:t>
      </w:r>
      <w:r w:rsidR="00695FBF">
        <w:t>please list)</w:t>
      </w:r>
    </w:p>
    <w:p w14:paraId="0AFA64FB" w14:textId="77777777" w:rsidR="00FF6E53" w:rsidRDefault="00FF6E53" w:rsidP="00FF6E53"/>
    <w:p w14:paraId="471EAB16" w14:textId="77777777" w:rsidR="00695FBF" w:rsidRDefault="00695FBF" w:rsidP="00FF6E53"/>
    <w:p w14:paraId="5F08BAC9" w14:textId="63D382B7" w:rsidR="00695FBF" w:rsidRDefault="00695FBF" w:rsidP="00FF6E53">
      <w:pPr>
        <w:pStyle w:val="ListParagraph"/>
        <w:numPr>
          <w:ilvl w:val="0"/>
          <w:numId w:val="4"/>
        </w:numPr>
      </w:pPr>
      <w:r>
        <w:t xml:space="preserve"> Nature of review (material examined and persons/committees interviewed)</w:t>
      </w:r>
    </w:p>
    <w:p w14:paraId="7DDB2566" w14:textId="77777777" w:rsidR="00FF6E53" w:rsidRDefault="00FF6E53" w:rsidP="00FF6E53">
      <w:pPr>
        <w:pStyle w:val="ListParagraph"/>
      </w:pPr>
    </w:p>
    <w:p w14:paraId="444A9FA4" w14:textId="5EC16EA7" w:rsidR="00FF6E53" w:rsidRDefault="00FF6E53" w:rsidP="00FF6E53"/>
    <w:p w14:paraId="3DBED7DB" w14:textId="77777777" w:rsidR="00FF6E53" w:rsidRDefault="00FF6E53" w:rsidP="00FF6E53"/>
    <w:tbl>
      <w:tblPr>
        <w:tblW w:w="10710" w:type="dxa"/>
        <w:tblInd w:w="-5" w:type="dxa"/>
        <w:tblLook w:val="0000" w:firstRow="0" w:lastRow="0" w:firstColumn="0" w:lastColumn="0" w:noHBand="0" w:noVBand="0"/>
      </w:tblPr>
      <w:tblGrid>
        <w:gridCol w:w="4253"/>
        <w:gridCol w:w="2880"/>
        <w:gridCol w:w="3577"/>
      </w:tblGrid>
      <w:tr w:rsidR="00F671DA" w:rsidRPr="003A5EE5" w14:paraId="3925DD96" w14:textId="77777777" w:rsidTr="00B64DE5">
        <w:trPr>
          <w:cantSplit/>
          <w:trHeight w:val="98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C848739" w14:textId="3D32AF55" w:rsidR="00F671DA" w:rsidRPr="00B64DE5" w:rsidRDefault="008D334B" w:rsidP="00B64DE5">
            <w:pPr>
              <w:spacing w:before="120" w:after="120"/>
              <w:rPr>
                <w:rFonts w:cs="Arial"/>
                <w:sz w:val="20"/>
                <w:szCs w:val="20"/>
              </w:rPr>
            </w:pPr>
            <w:r>
              <w:rPr>
                <w:rFonts w:cs="Arial"/>
                <w:i/>
                <w:iCs/>
                <w:sz w:val="20"/>
                <w:szCs w:val="20"/>
              </w:rPr>
              <w:t xml:space="preserve">Nature of Online Learning Courses. </w:t>
            </w:r>
            <w:r w:rsidR="00F671DA">
              <w:rPr>
                <w:rFonts w:cs="Arial"/>
                <w:sz w:val="20"/>
                <w:szCs w:val="20"/>
              </w:rPr>
              <w:t xml:space="preserve">How do faculty use distance learning options in </w:t>
            </w:r>
            <w:proofErr w:type="gramStart"/>
            <w:r w:rsidR="00F671DA">
              <w:rPr>
                <w:rFonts w:cs="Arial"/>
                <w:sz w:val="20"/>
                <w:szCs w:val="20"/>
              </w:rPr>
              <w:t>face to face</w:t>
            </w:r>
            <w:proofErr w:type="gramEnd"/>
            <w:r w:rsidR="00F671DA">
              <w:rPr>
                <w:rFonts w:cs="Arial"/>
                <w:sz w:val="20"/>
                <w:szCs w:val="20"/>
              </w:rPr>
              <w:t xml:space="preserve"> courses</w:t>
            </w:r>
            <w:r>
              <w:rPr>
                <w:rFonts w:cs="Arial"/>
                <w:sz w:val="20"/>
                <w:szCs w:val="20"/>
              </w:rPr>
              <w:t xml:space="preserve"> </w:t>
            </w:r>
            <w:r w:rsidR="00CD7004">
              <w:rPr>
                <w:rFonts w:cs="Arial"/>
                <w:sz w:val="20"/>
                <w:szCs w:val="20"/>
              </w:rPr>
              <w:t xml:space="preserve">  </w:t>
            </w:r>
            <w:r>
              <w:rPr>
                <w:rFonts w:cs="Arial"/>
                <w:sz w:val="20"/>
                <w:szCs w:val="20"/>
              </w:rPr>
              <w:t xml:space="preserve">e.g., blended learning, hybrid learning, </w:t>
            </w:r>
            <w:proofErr w:type="spellStart"/>
            <w:r>
              <w:rPr>
                <w:rFonts w:cs="Arial"/>
                <w:sz w:val="20"/>
                <w:szCs w:val="20"/>
              </w:rPr>
              <w:t>hybid</w:t>
            </w:r>
            <w:proofErr w:type="spellEnd"/>
            <w:r>
              <w:rPr>
                <w:rFonts w:cs="Arial"/>
                <w:sz w:val="20"/>
                <w:szCs w:val="20"/>
              </w:rPr>
              <w:t xml:space="preserve"> flexible (</w:t>
            </w:r>
            <w:proofErr w:type="spellStart"/>
            <w:r>
              <w:rPr>
                <w:rFonts w:cs="Arial"/>
                <w:sz w:val="20"/>
                <w:szCs w:val="20"/>
              </w:rPr>
              <w:t>hyflex</w:t>
            </w:r>
            <w:proofErr w:type="spellEnd"/>
            <w:r>
              <w:rPr>
                <w:rFonts w:cs="Arial"/>
                <w:sz w:val="20"/>
                <w:szCs w:val="20"/>
              </w:rPr>
              <w:t>), flipped classroom, or other instructional strategies that allow</w:t>
            </w:r>
            <w:r w:rsidR="00695FBF">
              <w:rPr>
                <w:rFonts w:cs="Arial"/>
                <w:sz w:val="20"/>
                <w:szCs w:val="20"/>
              </w:rPr>
              <w:t xml:space="preserve"> </w:t>
            </w:r>
            <w:r>
              <w:rPr>
                <w:rFonts w:cs="Arial"/>
                <w:sz w:val="20"/>
                <w:szCs w:val="20"/>
              </w:rPr>
              <w:t xml:space="preserve">student/instructor separation?  How extensive is </w:t>
            </w:r>
            <w:r w:rsidR="003A76E7">
              <w:rPr>
                <w:rFonts w:cs="Arial"/>
                <w:sz w:val="20"/>
                <w:szCs w:val="20"/>
              </w:rPr>
              <w:t xml:space="preserve">distance </w:t>
            </w:r>
            <w:r>
              <w:rPr>
                <w:rFonts w:cs="Arial"/>
                <w:sz w:val="20"/>
                <w:szCs w:val="20"/>
              </w:rPr>
              <w:t>learning</w:t>
            </w:r>
            <w:r w:rsidR="00F52A46">
              <w:rPr>
                <w:rFonts w:cs="Arial"/>
                <w:sz w:val="20"/>
                <w:szCs w:val="20"/>
              </w:rPr>
              <w:t xml:space="preserve"> in the curriculum</w:t>
            </w:r>
            <w:r>
              <w:rPr>
                <w:rFonts w:cs="Arial"/>
                <w:sz w:val="20"/>
                <w:szCs w:val="20"/>
              </w:rPr>
              <w:t xml:space="preserve">?  </w:t>
            </w:r>
          </w:p>
        </w:tc>
        <w:tc>
          <w:tcPr>
            <w:tcW w:w="2880" w:type="dxa"/>
            <w:tcBorders>
              <w:top w:val="single" w:sz="4" w:space="0" w:color="auto"/>
              <w:left w:val="nil"/>
              <w:bottom w:val="single" w:sz="4" w:space="0" w:color="auto"/>
              <w:right w:val="single" w:sz="4" w:space="0" w:color="auto"/>
            </w:tcBorders>
            <w:shd w:val="clear" w:color="auto" w:fill="auto"/>
            <w:noWrap/>
          </w:tcPr>
          <w:p w14:paraId="33448846" w14:textId="77777777" w:rsidR="00F671DA" w:rsidRPr="003A5EE5" w:rsidRDefault="00F671DA" w:rsidP="00B64DE5">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672CB4ED" w14:textId="77777777" w:rsidR="00F671DA" w:rsidRPr="003A5EE5" w:rsidRDefault="00F671DA" w:rsidP="00B64DE5">
            <w:pPr>
              <w:spacing w:before="120" w:after="120"/>
              <w:rPr>
                <w:rFonts w:cs="Arial"/>
                <w:sz w:val="20"/>
                <w:szCs w:val="20"/>
              </w:rPr>
            </w:pPr>
          </w:p>
        </w:tc>
      </w:tr>
      <w:tr w:rsidR="003A76E7" w:rsidRPr="003A5EE5" w14:paraId="6231647D" w14:textId="77777777" w:rsidTr="00B64DE5">
        <w:trPr>
          <w:cantSplit/>
          <w:trHeight w:val="98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32801448" w14:textId="3DF119E9" w:rsidR="003A76E7" w:rsidRDefault="003A76E7" w:rsidP="00B64DE5">
            <w:pPr>
              <w:spacing w:before="120" w:after="120"/>
              <w:rPr>
                <w:rFonts w:cs="Arial"/>
                <w:i/>
                <w:iCs/>
                <w:sz w:val="20"/>
                <w:szCs w:val="20"/>
              </w:rPr>
            </w:pPr>
            <w:r>
              <w:rPr>
                <w:rFonts w:cs="Arial"/>
                <w:i/>
                <w:iCs/>
                <w:sz w:val="20"/>
                <w:szCs w:val="20"/>
              </w:rPr>
              <w:t xml:space="preserve">Faculty and Student </w:t>
            </w:r>
            <w:r w:rsidR="00FB4D50">
              <w:rPr>
                <w:rFonts w:cs="Arial"/>
                <w:i/>
                <w:iCs/>
                <w:sz w:val="20"/>
                <w:szCs w:val="20"/>
              </w:rPr>
              <w:t>P</w:t>
            </w:r>
            <w:r>
              <w:rPr>
                <w:rFonts w:cs="Arial"/>
                <w:i/>
                <w:iCs/>
                <w:sz w:val="20"/>
                <w:szCs w:val="20"/>
              </w:rPr>
              <w:t xml:space="preserve">reparation for </w:t>
            </w:r>
            <w:r w:rsidR="00FB4D50">
              <w:rPr>
                <w:rFonts w:cs="Arial"/>
                <w:i/>
                <w:iCs/>
                <w:sz w:val="20"/>
                <w:szCs w:val="20"/>
              </w:rPr>
              <w:t>D</w:t>
            </w:r>
            <w:r>
              <w:rPr>
                <w:rFonts w:cs="Arial"/>
                <w:i/>
                <w:iCs/>
                <w:sz w:val="20"/>
                <w:szCs w:val="20"/>
              </w:rPr>
              <w:t xml:space="preserve">istance </w:t>
            </w:r>
            <w:r w:rsidR="00FB4D50">
              <w:rPr>
                <w:rFonts w:cs="Arial"/>
                <w:i/>
                <w:iCs/>
                <w:sz w:val="20"/>
                <w:szCs w:val="20"/>
              </w:rPr>
              <w:t>E</w:t>
            </w:r>
            <w:r>
              <w:rPr>
                <w:rFonts w:cs="Arial"/>
                <w:i/>
                <w:iCs/>
                <w:sz w:val="20"/>
                <w:szCs w:val="20"/>
              </w:rPr>
              <w:t xml:space="preserve">ducation. </w:t>
            </w:r>
            <w:r w:rsidRPr="007A5604">
              <w:rPr>
                <w:rFonts w:cs="Arial"/>
                <w:sz w:val="20"/>
                <w:szCs w:val="20"/>
              </w:rPr>
              <w:t xml:space="preserve">What training is offered to faculty who incorporate </w:t>
            </w:r>
            <w:r>
              <w:rPr>
                <w:rFonts w:cs="Arial"/>
                <w:sz w:val="20"/>
                <w:szCs w:val="20"/>
              </w:rPr>
              <w:t>distance</w:t>
            </w:r>
            <w:r w:rsidRPr="007A5604">
              <w:rPr>
                <w:rFonts w:cs="Arial"/>
                <w:sz w:val="20"/>
                <w:szCs w:val="20"/>
              </w:rPr>
              <w:t xml:space="preserve"> learning in their courses? Can students request a distance learning option for onsite courses</w:t>
            </w:r>
            <w:r w:rsidR="003167F1">
              <w:rPr>
                <w:rFonts w:cs="Arial"/>
                <w:sz w:val="20"/>
                <w:szCs w:val="20"/>
              </w:rPr>
              <w:t>? H</w:t>
            </w:r>
            <w:r>
              <w:rPr>
                <w:rFonts w:cs="Arial"/>
                <w:sz w:val="20"/>
                <w:szCs w:val="20"/>
              </w:rPr>
              <w:t>ow is their placement in the option determined</w:t>
            </w:r>
            <w:r w:rsidRPr="007A5604">
              <w:rPr>
                <w:rFonts w:cs="Arial"/>
                <w:sz w:val="20"/>
                <w:szCs w:val="20"/>
              </w:rPr>
              <w:t>?</w:t>
            </w:r>
            <w:r w:rsidR="007A5604">
              <w:rPr>
                <w:rFonts w:cs="Arial"/>
                <w:sz w:val="20"/>
                <w:szCs w:val="20"/>
              </w:rPr>
              <w:t xml:space="preserve"> What orientation to distance education do students receive?</w:t>
            </w:r>
          </w:p>
        </w:tc>
        <w:tc>
          <w:tcPr>
            <w:tcW w:w="2880" w:type="dxa"/>
            <w:tcBorders>
              <w:top w:val="single" w:sz="4" w:space="0" w:color="auto"/>
              <w:left w:val="nil"/>
              <w:bottom w:val="single" w:sz="4" w:space="0" w:color="auto"/>
              <w:right w:val="single" w:sz="4" w:space="0" w:color="auto"/>
            </w:tcBorders>
            <w:shd w:val="clear" w:color="auto" w:fill="auto"/>
            <w:noWrap/>
          </w:tcPr>
          <w:p w14:paraId="7696E18C" w14:textId="77777777" w:rsidR="003A76E7" w:rsidRPr="003A5EE5" w:rsidRDefault="003A76E7" w:rsidP="00B64DE5">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1557BE6F" w14:textId="77777777" w:rsidR="003A76E7" w:rsidRPr="003A5EE5" w:rsidRDefault="003A76E7" w:rsidP="00B64DE5">
            <w:pPr>
              <w:spacing w:before="120" w:after="120"/>
              <w:rPr>
                <w:rFonts w:cs="Arial"/>
                <w:sz w:val="20"/>
                <w:szCs w:val="20"/>
              </w:rPr>
            </w:pPr>
          </w:p>
        </w:tc>
      </w:tr>
      <w:tr w:rsidR="00695FBF" w:rsidRPr="003A5EE5" w14:paraId="0651133D" w14:textId="77777777" w:rsidTr="00B64DE5">
        <w:trPr>
          <w:cantSplit/>
          <w:trHeight w:val="98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407114E3" w14:textId="7AF2C623" w:rsidR="00695FBF" w:rsidRPr="003A5EE5" w:rsidRDefault="00695FBF" w:rsidP="00B64DE5">
            <w:pPr>
              <w:spacing w:before="120" w:after="120"/>
              <w:rPr>
                <w:rFonts w:cs="Arial"/>
                <w:i/>
                <w:iCs/>
                <w:sz w:val="20"/>
                <w:szCs w:val="20"/>
              </w:rPr>
            </w:pPr>
            <w:r w:rsidRPr="003A5EE5">
              <w:rPr>
                <w:rFonts w:cs="Arial"/>
                <w:i/>
                <w:iCs/>
                <w:sz w:val="20"/>
                <w:szCs w:val="20"/>
              </w:rPr>
              <w:t xml:space="preserve">Quality of the </w:t>
            </w:r>
            <w:r w:rsidR="00F52A46">
              <w:rPr>
                <w:rFonts w:cs="Arial"/>
                <w:i/>
                <w:iCs/>
                <w:sz w:val="20"/>
                <w:szCs w:val="20"/>
              </w:rPr>
              <w:t xml:space="preserve">Distance Education </w:t>
            </w:r>
            <w:r w:rsidRPr="003A5EE5">
              <w:rPr>
                <w:rFonts w:cs="Arial"/>
                <w:i/>
                <w:iCs/>
                <w:sz w:val="20"/>
                <w:szCs w:val="20"/>
              </w:rPr>
              <w:t>Infrastructure.</w:t>
            </w:r>
            <w:r w:rsidRPr="003A5EE5">
              <w:rPr>
                <w:rFonts w:cs="Arial"/>
                <w:sz w:val="20"/>
                <w:szCs w:val="20"/>
              </w:rPr>
              <w:t xml:space="preserve">  Are the learning platform and academic infrastructure of the </w:t>
            </w:r>
            <w:r>
              <w:rPr>
                <w:rFonts w:cs="Arial"/>
                <w:sz w:val="20"/>
                <w:szCs w:val="20"/>
              </w:rPr>
              <w:t xml:space="preserve">institution </w:t>
            </w:r>
            <w:r w:rsidRPr="003A5EE5">
              <w:rPr>
                <w:rFonts w:cs="Arial"/>
                <w:sz w:val="20"/>
                <w:szCs w:val="20"/>
              </w:rPr>
              <w:t>conducive to learning and interaction between faculty and students and among students?  Is the technology adequately supported? Are there back-ups?</w:t>
            </w:r>
          </w:p>
        </w:tc>
        <w:tc>
          <w:tcPr>
            <w:tcW w:w="2880" w:type="dxa"/>
            <w:tcBorders>
              <w:top w:val="single" w:sz="4" w:space="0" w:color="auto"/>
              <w:left w:val="nil"/>
              <w:bottom w:val="single" w:sz="4" w:space="0" w:color="auto"/>
              <w:right w:val="single" w:sz="4" w:space="0" w:color="auto"/>
            </w:tcBorders>
            <w:shd w:val="clear" w:color="auto" w:fill="auto"/>
            <w:noWrap/>
          </w:tcPr>
          <w:p w14:paraId="4D3B309D" w14:textId="77777777" w:rsidR="00695FBF" w:rsidRPr="003A5EE5" w:rsidRDefault="00695FBF" w:rsidP="00B64DE5">
            <w:pPr>
              <w:spacing w:before="120" w:after="120"/>
              <w:rPr>
                <w:rFonts w:cs="Arial"/>
                <w:sz w:val="20"/>
                <w:szCs w:val="20"/>
              </w:rPr>
            </w:pPr>
            <w:r w:rsidRPr="003A5EE5">
              <w:rPr>
                <w:rFonts w:cs="Arial"/>
                <w:sz w:val="20"/>
                <w:szCs w:val="20"/>
              </w:rPr>
              <w:t> </w:t>
            </w:r>
          </w:p>
        </w:tc>
        <w:tc>
          <w:tcPr>
            <w:tcW w:w="3577" w:type="dxa"/>
            <w:tcBorders>
              <w:top w:val="single" w:sz="4" w:space="0" w:color="auto"/>
              <w:left w:val="nil"/>
              <w:bottom w:val="single" w:sz="4" w:space="0" w:color="auto"/>
              <w:right w:val="single" w:sz="4" w:space="0" w:color="auto"/>
            </w:tcBorders>
            <w:shd w:val="clear" w:color="auto" w:fill="auto"/>
            <w:noWrap/>
          </w:tcPr>
          <w:p w14:paraId="72C4E34E" w14:textId="77777777" w:rsidR="00695FBF" w:rsidRPr="003A5EE5" w:rsidRDefault="00695FBF" w:rsidP="00B64DE5">
            <w:pPr>
              <w:spacing w:before="120" w:after="120"/>
              <w:rPr>
                <w:rFonts w:cs="Arial"/>
                <w:sz w:val="20"/>
                <w:szCs w:val="20"/>
              </w:rPr>
            </w:pPr>
            <w:r w:rsidRPr="003A5EE5">
              <w:rPr>
                <w:rFonts w:cs="Arial"/>
                <w:sz w:val="20"/>
                <w:szCs w:val="20"/>
              </w:rPr>
              <w:t> </w:t>
            </w:r>
          </w:p>
        </w:tc>
      </w:tr>
      <w:tr w:rsidR="00695FBF" w:rsidRPr="003A5EE5" w14:paraId="547E36CF" w14:textId="77777777" w:rsidTr="00695FBF">
        <w:trPr>
          <w:cantSplit/>
          <w:trHeight w:val="98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3F674CAD" w14:textId="4F5F4CFA" w:rsidR="00695FBF" w:rsidRPr="006456C1" w:rsidRDefault="00695FBF" w:rsidP="00B64DE5">
            <w:pPr>
              <w:spacing w:before="120" w:after="120"/>
              <w:rPr>
                <w:rFonts w:cs="Arial"/>
                <w:sz w:val="20"/>
                <w:szCs w:val="20"/>
              </w:rPr>
            </w:pPr>
            <w:r w:rsidRPr="00B47523">
              <w:rPr>
                <w:rFonts w:cs="Arial"/>
                <w:i/>
                <w:iCs/>
                <w:sz w:val="20"/>
                <w:szCs w:val="20"/>
              </w:rPr>
              <w:t xml:space="preserve">Faculty </w:t>
            </w:r>
            <w:r w:rsidR="00CD7004" w:rsidRPr="00B47523">
              <w:rPr>
                <w:rFonts w:cs="Arial"/>
                <w:i/>
                <w:iCs/>
                <w:sz w:val="20"/>
                <w:szCs w:val="20"/>
              </w:rPr>
              <w:t>I</w:t>
            </w:r>
            <w:r w:rsidRPr="00B47523">
              <w:rPr>
                <w:rFonts w:cs="Arial"/>
                <w:i/>
                <w:iCs/>
                <w:sz w:val="20"/>
                <w:szCs w:val="20"/>
              </w:rPr>
              <w:t xml:space="preserve">nitiated </w:t>
            </w:r>
            <w:r w:rsidR="00CD7004" w:rsidRPr="00B47523">
              <w:rPr>
                <w:rFonts w:cs="Arial"/>
                <w:i/>
                <w:iCs/>
                <w:sz w:val="20"/>
                <w:szCs w:val="20"/>
              </w:rPr>
              <w:t>R</w:t>
            </w:r>
            <w:r w:rsidRPr="00B47523">
              <w:rPr>
                <w:rFonts w:cs="Arial"/>
                <w:i/>
                <w:iCs/>
                <w:sz w:val="20"/>
                <w:szCs w:val="20"/>
              </w:rPr>
              <w:t xml:space="preserve">egular and </w:t>
            </w:r>
            <w:r w:rsidR="00CD7004" w:rsidRPr="00B47523">
              <w:rPr>
                <w:rFonts w:cs="Arial"/>
                <w:i/>
                <w:iCs/>
                <w:sz w:val="20"/>
                <w:szCs w:val="20"/>
              </w:rPr>
              <w:t>S</w:t>
            </w:r>
            <w:r w:rsidRPr="00B47523">
              <w:rPr>
                <w:rFonts w:cs="Arial"/>
                <w:i/>
                <w:iCs/>
                <w:sz w:val="20"/>
                <w:szCs w:val="20"/>
              </w:rPr>
              <w:t xml:space="preserve">ubstantive </w:t>
            </w:r>
            <w:r w:rsidR="00CD7004" w:rsidRPr="00B47523">
              <w:rPr>
                <w:rFonts w:cs="Arial"/>
                <w:i/>
                <w:iCs/>
                <w:sz w:val="20"/>
                <w:szCs w:val="20"/>
              </w:rPr>
              <w:t>I</w:t>
            </w:r>
            <w:r w:rsidRPr="00B47523">
              <w:rPr>
                <w:rFonts w:cs="Arial"/>
                <w:i/>
                <w:iCs/>
                <w:sz w:val="20"/>
                <w:szCs w:val="20"/>
              </w:rPr>
              <w:t>nteraction.</w:t>
            </w:r>
            <w:r w:rsidRPr="00FF6E53">
              <w:rPr>
                <w:rFonts w:cs="Arial"/>
                <w:sz w:val="20"/>
                <w:szCs w:val="20"/>
              </w:rPr>
              <w:t xml:space="preserve"> How does the institution ensure compliance with the federal expectation for “faculty-initiated, regular and substantive interaction”?  How is compliance monitored?  What activities count as student/instructor substantive interaction”?</w:t>
            </w:r>
          </w:p>
        </w:tc>
        <w:tc>
          <w:tcPr>
            <w:tcW w:w="2880" w:type="dxa"/>
            <w:tcBorders>
              <w:top w:val="single" w:sz="4" w:space="0" w:color="auto"/>
              <w:left w:val="nil"/>
              <w:bottom w:val="single" w:sz="4" w:space="0" w:color="auto"/>
              <w:right w:val="single" w:sz="4" w:space="0" w:color="auto"/>
            </w:tcBorders>
            <w:shd w:val="clear" w:color="auto" w:fill="auto"/>
            <w:noWrap/>
          </w:tcPr>
          <w:p w14:paraId="78F562E9" w14:textId="77777777" w:rsidR="00695FBF" w:rsidRPr="003A5EE5" w:rsidRDefault="00695FBF" w:rsidP="00B64DE5">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78E06B38" w14:textId="77777777" w:rsidR="00695FBF" w:rsidRPr="003A5EE5" w:rsidRDefault="00695FBF" w:rsidP="00B64DE5">
            <w:pPr>
              <w:spacing w:before="120" w:after="120"/>
              <w:rPr>
                <w:rFonts w:cs="Arial"/>
                <w:sz w:val="20"/>
                <w:szCs w:val="20"/>
              </w:rPr>
            </w:pPr>
          </w:p>
        </w:tc>
      </w:tr>
      <w:tr w:rsidR="006456C1" w:rsidRPr="003A5EE5" w14:paraId="0FA3C6AF" w14:textId="77777777" w:rsidTr="00695FBF">
        <w:trPr>
          <w:cantSplit/>
          <w:trHeight w:val="98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A225F7F" w14:textId="76DB0AD6" w:rsidR="006456C1" w:rsidRPr="00B47523" w:rsidRDefault="006456C1" w:rsidP="00695FBF">
            <w:pPr>
              <w:spacing w:before="120" w:after="120"/>
              <w:rPr>
                <w:rFonts w:cs="Arial"/>
                <w:i/>
                <w:iCs/>
                <w:sz w:val="20"/>
                <w:szCs w:val="20"/>
              </w:rPr>
            </w:pPr>
            <w:r w:rsidRPr="006456C1">
              <w:rPr>
                <w:i/>
                <w:iCs/>
                <w:sz w:val="20"/>
                <w:szCs w:val="20"/>
              </w:rPr>
              <w:lastRenderedPageBreak/>
              <w:t xml:space="preserve">Academic Engagement. </w:t>
            </w:r>
            <w:r w:rsidRPr="006456C1">
              <w:rPr>
                <w:sz w:val="20"/>
                <w:szCs w:val="20"/>
              </w:rPr>
              <w:t>How does the institution ensure compliance with the federal expectation for “Academic Engagement”?  How is compliance monitored?  What activities contribute to academic engagement?</w:t>
            </w:r>
          </w:p>
        </w:tc>
        <w:tc>
          <w:tcPr>
            <w:tcW w:w="2880" w:type="dxa"/>
            <w:tcBorders>
              <w:top w:val="single" w:sz="4" w:space="0" w:color="auto"/>
              <w:left w:val="nil"/>
              <w:bottom w:val="single" w:sz="4" w:space="0" w:color="auto"/>
              <w:right w:val="single" w:sz="4" w:space="0" w:color="auto"/>
            </w:tcBorders>
            <w:shd w:val="clear" w:color="auto" w:fill="auto"/>
            <w:noWrap/>
          </w:tcPr>
          <w:p w14:paraId="63B64727" w14:textId="77777777" w:rsidR="006456C1" w:rsidRPr="003A5EE5" w:rsidRDefault="006456C1" w:rsidP="00B64DE5">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62D48FF6" w14:textId="77777777" w:rsidR="006456C1" w:rsidRPr="003A5EE5" w:rsidRDefault="006456C1" w:rsidP="00B64DE5">
            <w:pPr>
              <w:spacing w:before="120" w:after="120"/>
              <w:rPr>
                <w:rFonts w:cs="Arial"/>
                <w:sz w:val="20"/>
                <w:szCs w:val="20"/>
              </w:rPr>
            </w:pPr>
          </w:p>
        </w:tc>
      </w:tr>
      <w:tr w:rsidR="00F766B0" w:rsidRPr="003A5EE5" w14:paraId="7AB18CC8" w14:textId="77777777" w:rsidTr="00F766B0">
        <w:trPr>
          <w:cantSplit/>
          <w:trHeight w:val="98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99B815C" w14:textId="04AFFA47" w:rsidR="00331F33" w:rsidRPr="00331F33" w:rsidRDefault="00F766B0" w:rsidP="00331F33">
            <w:pPr>
              <w:spacing w:before="120" w:after="120"/>
              <w:rPr>
                <w:rFonts w:cs="Arial"/>
                <w:sz w:val="20"/>
                <w:szCs w:val="20"/>
              </w:rPr>
            </w:pPr>
            <w:r w:rsidRPr="00B47523">
              <w:rPr>
                <w:rFonts w:cs="Arial"/>
                <w:i/>
                <w:iCs/>
                <w:sz w:val="20"/>
                <w:szCs w:val="20"/>
              </w:rPr>
              <w:t xml:space="preserve">Student </w:t>
            </w:r>
            <w:r w:rsidR="00CD7004" w:rsidRPr="00B47523">
              <w:rPr>
                <w:rFonts w:cs="Arial"/>
                <w:i/>
                <w:iCs/>
                <w:sz w:val="20"/>
                <w:szCs w:val="20"/>
              </w:rPr>
              <w:t>I</w:t>
            </w:r>
            <w:r w:rsidRPr="00B47523">
              <w:rPr>
                <w:rFonts w:cs="Arial"/>
                <w:i/>
                <w:iCs/>
                <w:sz w:val="20"/>
                <w:szCs w:val="20"/>
              </w:rPr>
              <w:t xml:space="preserve">dentification </w:t>
            </w:r>
            <w:r w:rsidR="00CD7004" w:rsidRPr="00B47523">
              <w:rPr>
                <w:rFonts w:cs="Arial"/>
                <w:i/>
                <w:iCs/>
                <w:sz w:val="20"/>
                <w:szCs w:val="20"/>
              </w:rPr>
              <w:t>V</w:t>
            </w:r>
            <w:r w:rsidRPr="00B47523">
              <w:rPr>
                <w:rFonts w:cs="Arial"/>
                <w:i/>
                <w:iCs/>
                <w:sz w:val="20"/>
                <w:szCs w:val="20"/>
              </w:rPr>
              <w:t>erification</w:t>
            </w:r>
            <w:r w:rsidR="00331F33">
              <w:rPr>
                <w:rFonts w:cs="Arial"/>
                <w:i/>
                <w:iCs/>
                <w:sz w:val="20"/>
                <w:szCs w:val="20"/>
              </w:rPr>
              <w:t xml:space="preserve"> and Privacy</w:t>
            </w:r>
            <w:r w:rsidRPr="00FF6E53">
              <w:rPr>
                <w:rFonts w:cs="Arial"/>
                <w:sz w:val="20"/>
                <w:szCs w:val="20"/>
              </w:rPr>
              <w:t>. What is the institution’s process for student verification, e.g.</w:t>
            </w:r>
            <w:r w:rsidR="00634FB8">
              <w:rPr>
                <w:rFonts w:cs="Arial"/>
                <w:sz w:val="20"/>
                <w:szCs w:val="20"/>
              </w:rPr>
              <w:t>,</w:t>
            </w:r>
            <w:r w:rsidRPr="00FF6E53">
              <w:rPr>
                <w:rFonts w:cs="Arial"/>
                <w:sz w:val="20"/>
                <w:szCs w:val="20"/>
              </w:rPr>
              <w:t xml:space="preserve"> a secure login and pass code; proctored examinations; other technologies or practices that are effective in verifying student identification?</w:t>
            </w:r>
            <w:r w:rsidR="00331F33">
              <w:rPr>
                <w:rFonts w:cs="Arial"/>
                <w:sz w:val="20"/>
                <w:szCs w:val="20"/>
              </w:rPr>
              <w:t xml:space="preserve"> </w:t>
            </w:r>
            <w:r w:rsidR="00331F33" w:rsidRPr="00331F33">
              <w:rPr>
                <w:rFonts w:cs="Arial"/>
                <w:sz w:val="20"/>
                <w:szCs w:val="20"/>
              </w:rPr>
              <w:t>What precautions are taken by the institution to protect technology from cyber security intrusions on its or outsourced systems? Are additional student charges associated with the verification of student identity disclosed at the time of registration or enrollment?</w:t>
            </w:r>
          </w:p>
          <w:p w14:paraId="526F850F" w14:textId="7DBE6356" w:rsidR="00F766B0" w:rsidRPr="006456C1" w:rsidRDefault="00F766B0" w:rsidP="00F766B0">
            <w:pPr>
              <w:spacing w:before="120" w:after="120"/>
              <w:rPr>
                <w:rFonts w:cs="Arial"/>
                <w:sz w:val="20"/>
                <w:szCs w:val="20"/>
              </w:rPr>
            </w:pPr>
          </w:p>
        </w:tc>
        <w:tc>
          <w:tcPr>
            <w:tcW w:w="2880" w:type="dxa"/>
            <w:tcBorders>
              <w:top w:val="single" w:sz="4" w:space="0" w:color="auto"/>
              <w:left w:val="nil"/>
              <w:bottom w:val="single" w:sz="4" w:space="0" w:color="auto"/>
              <w:right w:val="single" w:sz="4" w:space="0" w:color="auto"/>
            </w:tcBorders>
            <w:shd w:val="clear" w:color="auto" w:fill="auto"/>
            <w:noWrap/>
          </w:tcPr>
          <w:p w14:paraId="1B508318" w14:textId="77777777" w:rsidR="00F766B0" w:rsidRPr="003A5EE5" w:rsidRDefault="00F766B0" w:rsidP="00B64DE5">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7AC1DFBF" w14:textId="77777777" w:rsidR="00F766B0" w:rsidRPr="003A5EE5" w:rsidRDefault="00F766B0" w:rsidP="00B64DE5">
            <w:pPr>
              <w:spacing w:before="120" w:after="120"/>
              <w:rPr>
                <w:rFonts w:cs="Arial"/>
                <w:sz w:val="20"/>
                <w:szCs w:val="20"/>
              </w:rPr>
            </w:pPr>
          </w:p>
        </w:tc>
      </w:tr>
      <w:tr w:rsidR="00F766B0" w:rsidRPr="003A5EE5" w14:paraId="267AC764" w14:textId="77777777" w:rsidTr="00F766B0">
        <w:trPr>
          <w:cantSplit/>
          <w:trHeight w:val="98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1A39492" w14:textId="5F280044" w:rsidR="00F766B0" w:rsidRPr="00FF6E53" w:rsidRDefault="00CD7004" w:rsidP="00B64DE5">
            <w:pPr>
              <w:spacing w:before="120" w:after="120"/>
              <w:rPr>
                <w:rFonts w:cs="Arial"/>
                <w:sz w:val="20"/>
                <w:szCs w:val="20"/>
              </w:rPr>
            </w:pPr>
            <w:r w:rsidRPr="00B47523">
              <w:rPr>
                <w:rFonts w:cs="Arial"/>
                <w:i/>
                <w:iCs/>
                <w:sz w:val="20"/>
                <w:szCs w:val="20"/>
              </w:rPr>
              <w:t>Quality Assurance</w:t>
            </w:r>
            <w:r w:rsidRPr="00FF6E53">
              <w:rPr>
                <w:rFonts w:cs="Arial"/>
                <w:sz w:val="20"/>
                <w:szCs w:val="20"/>
              </w:rPr>
              <w:t xml:space="preserve">. </w:t>
            </w:r>
            <w:r w:rsidR="00F766B0" w:rsidRPr="00FF6E53">
              <w:rPr>
                <w:rFonts w:cs="Arial"/>
                <w:sz w:val="20"/>
                <w:szCs w:val="20"/>
              </w:rPr>
              <w:t>What process</w:t>
            </w:r>
            <w:r w:rsidR="00634FB8">
              <w:rPr>
                <w:rFonts w:cs="Arial"/>
                <w:sz w:val="20"/>
                <w:szCs w:val="20"/>
              </w:rPr>
              <w:t xml:space="preserve">es are in place </w:t>
            </w:r>
            <w:r w:rsidR="00F766B0" w:rsidRPr="00FF6E53">
              <w:rPr>
                <w:rFonts w:cs="Arial"/>
                <w:sz w:val="20"/>
                <w:szCs w:val="20"/>
              </w:rPr>
              <w:t xml:space="preserve"> to collect data </w:t>
            </w:r>
            <w:r w:rsidR="00634FB8">
              <w:rPr>
                <w:rFonts w:cs="Arial"/>
                <w:sz w:val="20"/>
                <w:szCs w:val="20"/>
              </w:rPr>
              <w:t>from</w:t>
            </w:r>
            <w:r w:rsidR="00F766B0" w:rsidRPr="00FF6E53">
              <w:rPr>
                <w:rFonts w:cs="Arial"/>
                <w:sz w:val="20"/>
                <w:szCs w:val="20"/>
              </w:rPr>
              <w:t xml:space="preserve"> courses that use some </w:t>
            </w:r>
            <w:r w:rsidR="00634FB8">
              <w:rPr>
                <w:rFonts w:cs="Arial"/>
                <w:sz w:val="20"/>
                <w:szCs w:val="20"/>
              </w:rPr>
              <w:t>type of remote learning</w:t>
            </w:r>
            <w:r w:rsidR="00F766B0" w:rsidRPr="00FF6E53">
              <w:rPr>
                <w:rFonts w:cs="Arial"/>
                <w:sz w:val="20"/>
                <w:szCs w:val="20"/>
              </w:rPr>
              <w:t>?</w:t>
            </w:r>
            <w:r w:rsidR="00293AB4">
              <w:rPr>
                <w:rFonts w:cs="Arial"/>
                <w:sz w:val="20"/>
                <w:szCs w:val="20"/>
              </w:rPr>
              <w:t xml:space="preserve"> How are the findings used to improve instruction?</w:t>
            </w:r>
          </w:p>
        </w:tc>
        <w:tc>
          <w:tcPr>
            <w:tcW w:w="2880" w:type="dxa"/>
            <w:tcBorders>
              <w:top w:val="single" w:sz="4" w:space="0" w:color="auto"/>
              <w:left w:val="nil"/>
              <w:bottom w:val="single" w:sz="4" w:space="0" w:color="auto"/>
              <w:right w:val="single" w:sz="4" w:space="0" w:color="auto"/>
            </w:tcBorders>
            <w:shd w:val="clear" w:color="auto" w:fill="auto"/>
            <w:noWrap/>
          </w:tcPr>
          <w:p w14:paraId="1B8778D0" w14:textId="77777777" w:rsidR="00F766B0" w:rsidRPr="003A5EE5" w:rsidRDefault="00F766B0" w:rsidP="00B64DE5">
            <w:pPr>
              <w:spacing w:before="120" w:after="120"/>
              <w:rPr>
                <w:rFonts w:cs="Arial"/>
                <w:sz w:val="20"/>
                <w:szCs w:val="20"/>
              </w:rPr>
            </w:pPr>
          </w:p>
        </w:tc>
        <w:tc>
          <w:tcPr>
            <w:tcW w:w="3577" w:type="dxa"/>
            <w:tcBorders>
              <w:top w:val="single" w:sz="4" w:space="0" w:color="auto"/>
              <w:left w:val="nil"/>
              <w:bottom w:val="single" w:sz="4" w:space="0" w:color="auto"/>
              <w:right w:val="single" w:sz="4" w:space="0" w:color="auto"/>
            </w:tcBorders>
            <w:shd w:val="clear" w:color="auto" w:fill="auto"/>
            <w:noWrap/>
          </w:tcPr>
          <w:p w14:paraId="373279E3" w14:textId="77777777" w:rsidR="00F766B0" w:rsidRPr="003A5EE5" w:rsidRDefault="00F766B0" w:rsidP="00B64DE5">
            <w:pPr>
              <w:spacing w:before="120" w:after="120"/>
              <w:rPr>
                <w:rFonts w:cs="Arial"/>
                <w:sz w:val="20"/>
                <w:szCs w:val="20"/>
              </w:rPr>
            </w:pPr>
          </w:p>
        </w:tc>
      </w:tr>
    </w:tbl>
    <w:p w14:paraId="4D752D18" w14:textId="4040E85D" w:rsidR="005810C2" w:rsidRDefault="005810C2" w:rsidP="0083755F">
      <w:pPr>
        <w:pBdr>
          <w:bottom w:val="single" w:sz="12" w:space="1" w:color="auto"/>
        </w:pBdr>
      </w:pPr>
    </w:p>
    <w:p w14:paraId="01E0664F" w14:textId="77777777" w:rsidR="006A5208" w:rsidRDefault="006A5208" w:rsidP="0083755F">
      <w:pPr>
        <w:rPr>
          <w:i/>
          <w:iCs/>
        </w:rPr>
      </w:pPr>
    </w:p>
    <w:p w14:paraId="636E03AB" w14:textId="4BDCA707" w:rsidR="006A5208" w:rsidRPr="006A5208" w:rsidRDefault="006A5208" w:rsidP="0083755F">
      <w:pPr>
        <w:rPr>
          <w:i/>
          <w:iCs/>
        </w:rPr>
      </w:pPr>
      <w:r>
        <w:rPr>
          <w:i/>
          <w:iCs/>
        </w:rPr>
        <w:t xml:space="preserve">Revised </w:t>
      </w:r>
      <w:r w:rsidR="00401ADB">
        <w:rPr>
          <w:i/>
          <w:iCs/>
        </w:rPr>
        <w:t>April</w:t>
      </w:r>
      <w:r>
        <w:rPr>
          <w:i/>
          <w:iCs/>
        </w:rPr>
        <w:t xml:space="preserve"> 202</w:t>
      </w:r>
      <w:r w:rsidR="00401ADB">
        <w:rPr>
          <w:i/>
          <w:iCs/>
        </w:rPr>
        <w:t>3</w:t>
      </w:r>
    </w:p>
    <w:sectPr w:rsidR="006A5208" w:rsidRPr="006A5208" w:rsidSect="00E856FB">
      <w:headerReference w:type="default" r:id="rId7"/>
      <w:footerReference w:type="even" r:id="rId8"/>
      <w:footerReference w:type="default" r:id="rId9"/>
      <w:headerReference w:type="first" r:id="rId10"/>
      <w:footerReference w:type="first" r:id="rId11"/>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34EF" w14:textId="77777777" w:rsidR="00403D08" w:rsidRDefault="00403D08" w:rsidP="0083755F">
      <w:r>
        <w:separator/>
      </w:r>
    </w:p>
  </w:endnote>
  <w:endnote w:type="continuationSeparator" w:id="0">
    <w:p w14:paraId="3764CA8E" w14:textId="77777777" w:rsidR="00403D08" w:rsidRDefault="00403D08"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altName w:val="Arial Narrow"/>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34043"/>
      <w:docPartObj>
        <w:docPartGallery w:val="Page Numbers (Bottom of Page)"/>
        <w:docPartUnique/>
      </w:docPartObj>
    </w:sdtPr>
    <w:sdtEndPr>
      <w:rPr>
        <w:noProof/>
      </w:rPr>
    </w:sdtEndPr>
    <w:sdtContent>
      <w:p w14:paraId="0B8E301D" w14:textId="56EEB02C" w:rsidR="007E1C29" w:rsidRDefault="007E1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B0E5" w14:textId="77777777" w:rsidR="00403D08" w:rsidRDefault="00403D08" w:rsidP="0083755F">
      <w:r>
        <w:separator/>
      </w:r>
    </w:p>
  </w:footnote>
  <w:footnote w:type="continuationSeparator" w:id="0">
    <w:p w14:paraId="0EED30CF" w14:textId="77777777" w:rsidR="00403D08" w:rsidRDefault="00403D08"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20424EED" w:rsidR="005810C2" w:rsidRPr="005810C2" w:rsidRDefault="00C656D8" w:rsidP="00E75274">
    <w:pPr>
      <w:pStyle w:val="Header"/>
      <w:tabs>
        <w:tab w:val="clear" w:pos="4680"/>
        <w:tab w:val="clear" w:pos="9360"/>
        <w:tab w:val="left" w:pos="1600"/>
      </w:tabs>
      <w:ind w:left="270"/>
    </w:pPr>
    <w:r>
      <w:rPr>
        <w:noProof/>
      </w:rPr>
      <mc:AlternateContent>
        <mc:Choice Requires="wps">
          <w:drawing>
            <wp:anchor distT="0" distB="0" distL="114300" distR="114300" simplePos="0" relativeHeight="251659264" behindDoc="0" locked="0" layoutInCell="1" allowOverlap="1" wp14:anchorId="3BDAED85" wp14:editId="27DE327A">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7BAFE"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183094D7" w:rsidR="00C656D8" w:rsidRDefault="00E856FB">
    <w:pPr>
      <w:pStyle w:val="Header"/>
    </w:pPr>
    <w:r w:rsidRPr="00295727">
      <w:rPr>
        <w:noProof/>
      </w:rPr>
      <w:drawing>
        <wp:inline distT="0" distB="0" distL="0" distR="0" wp14:anchorId="751CB118" wp14:editId="68C2E159">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70C"/>
    <w:multiLevelType w:val="hybridMultilevel"/>
    <w:tmpl w:val="5336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51F9D"/>
    <w:multiLevelType w:val="hybridMultilevel"/>
    <w:tmpl w:val="F52A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C0250"/>
    <w:multiLevelType w:val="hybridMultilevel"/>
    <w:tmpl w:val="5DF2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7005"/>
    <w:multiLevelType w:val="hybridMultilevel"/>
    <w:tmpl w:val="6BF8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A3C12"/>
    <w:multiLevelType w:val="hybridMultilevel"/>
    <w:tmpl w:val="7842FAE8"/>
    <w:lvl w:ilvl="0" w:tplc="384C44F4">
      <w:numFmt w:val="bullet"/>
      <w:lvlText w:val=""/>
      <w:lvlJc w:val="left"/>
      <w:pPr>
        <w:ind w:left="859" w:hanging="360"/>
      </w:pPr>
      <w:rPr>
        <w:rFonts w:ascii="Symbol" w:eastAsia="Symbol" w:hAnsi="Symbol" w:cs="Symbol" w:hint="default"/>
        <w:w w:val="99"/>
        <w:sz w:val="20"/>
        <w:szCs w:val="20"/>
        <w:lang w:val="en-US" w:eastAsia="en-US" w:bidi="ar-SA"/>
      </w:rPr>
    </w:lvl>
    <w:lvl w:ilvl="1" w:tplc="B816A704">
      <w:numFmt w:val="bullet"/>
      <w:lvlText w:val=""/>
      <w:lvlJc w:val="left"/>
      <w:pPr>
        <w:ind w:left="2120" w:hanging="360"/>
      </w:pPr>
      <w:rPr>
        <w:rFonts w:ascii="Symbol" w:eastAsia="Symbol" w:hAnsi="Symbol" w:cs="Symbol" w:hint="default"/>
        <w:w w:val="99"/>
        <w:sz w:val="20"/>
        <w:szCs w:val="20"/>
        <w:lang w:val="en-US" w:eastAsia="en-US" w:bidi="ar-SA"/>
      </w:rPr>
    </w:lvl>
    <w:lvl w:ilvl="2" w:tplc="D9D8CEC8">
      <w:numFmt w:val="bullet"/>
      <w:lvlText w:val="•"/>
      <w:lvlJc w:val="left"/>
      <w:pPr>
        <w:ind w:left="3100" w:hanging="360"/>
      </w:pPr>
      <w:rPr>
        <w:rFonts w:hint="default"/>
        <w:lang w:val="en-US" w:eastAsia="en-US" w:bidi="ar-SA"/>
      </w:rPr>
    </w:lvl>
    <w:lvl w:ilvl="3" w:tplc="512EA48C">
      <w:numFmt w:val="bullet"/>
      <w:lvlText w:val="•"/>
      <w:lvlJc w:val="left"/>
      <w:pPr>
        <w:ind w:left="4080" w:hanging="360"/>
      </w:pPr>
      <w:rPr>
        <w:rFonts w:hint="default"/>
        <w:lang w:val="en-US" w:eastAsia="en-US" w:bidi="ar-SA"/>
      </w:rPr>
    </w:lvl>
    <w:lvl w:ilvl="4" w:tplc="3A5AF59A">
      <w:numFmt w:val="bullet"/>
      <w:lvlText w:val="•"/>
      <w:lvlJc w:val="left"/>
      <w:pPr>
        <w:ind w:left="5060" w:hanging="360"/>
      </w:pPr>
      <w:rPr>
        <w:rFonts w:hint="default"/>
        <w:lang w:val="en-US" w:eastAsia="en-US" w:bidi="ar-SA"/>
      </w:rPr>
    </w:lvl>
    <w:lvl w:ilvl="5" w:tplc="CE2CF070">
      <w:numFmt w:val="bullet"/>
      <w:lvlText w:val="•"/>
      <w:lvlJc w:val="left"/>
      <w:pPr>
        <w:ind w:left="6040" w:hanging="360"/>
      </w:pPr>
      <w:rPr>
        <w:rFonts w:hint="default"/>
        <w:lang w:val="en-US" w:eastAsia="en-US" w:bidi="ar-SA"/>
      </w:rPr>
    </w:lvl>
    <w:lvl w:ilvl="6" w:tplc="A4F0120E">
      <w:numFmt w:val="bullet"/>
      <w:lvlText w:val="•"/>
      <w:lvlJc w:val="left"/>
      <w:pPr>
        <w:ind w:left="7020" w:hanging="360"/>
      </w:pPr>
      <w:rPr>
        <w:rFonts w:hint="default"/>
        <w:lang w:val="en-US" w:eastAsia="en-US" w:bidi="ar-SA"/>
      </w:rPr>
    </w:lvl>
    <w:lvl w:ilvl="7" w:tplc="FB3A89D0">
      <w:numFmt w:val="bullet"/>
      <w:lvlText w:val="•"/>
      <w:lvlJc w:val="left"/>
      <w:pPr>
        <w:ind w:left="8000" w:hanging="360"/>
      </w:pPr>
      <w:rPr>
        <w:rFonts w:hint="default"/>
        <w:lang w:val="en-US" w:eastAsia="en-US" w:bidi="ar-SA"/>
      </w:rPr>
    </w:lvl>
    <w:lvl w:ilvl="8" w:tplc="97CE20AC">
      <w:numFmt w:val="bullet"/>
      <w:lvlText w:val="•"/>
      <w:lvlJc w:val="left"/>
      <w:pPr>
        <w:ind w:left="8980" w:hanging="360"/>
      </w:pPr>
      <w:rPr>
        <w:rFonts w:hint="default"/>
        <w:lang w:val="en-US" w:eastAsia="en-US" w:bidi="ar-SA"/>
      </w:rPr>
    </w:lvl>
  </w:abstractNum>
  <w:abstractNum w:abstractNumId="5" w15:restartNumberingAfterBreak="0">
    <w:nsid w:val="59960E3C"/>
    <w:multiLevelType w:val="hybridMultilevel"/>
    <w:tmpl w:val="7212B6D2"/>
    <w:lvl w:ilvl="0" w:tplc="79A41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734654">
    <w:abstractNumId w:val="3"/>
  </w:num>
  <w:num w:numId="2" w16cid:durableId="447701294">
    <w:abstractNumId w:val="2"/>
  </w:num>
  <w:num w:numId="3" w16cid:durableId="2026783636">
    <w:abstractNumId w:val="0"/>
  </w:num>
  <w:num w:numId="4" w16cid:durableId="2117941756">
    <w:abstractNumId w:val="5"/>
  </w:num>
  <w:num w:numId="5" w16cid:durableId="370035441">
    <w:abstractNumId w:val="4"/>
  </w:num>
  <w:num w:numId="6" w16cid:durableId="481393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0255C"/>
    <w:rsid w:val="0001569D"/>
    <w:rsid w:val="0003766C"/>
    <w:rsid w:val="00052BCE"/>
    <w:rsid w:val="00064872"/>
    <w:rsid w:val="000704C0"/>
    <w:rsid w:val="00075BA8"/>
    <w:rsid w:val="000D0313"/>
    <w:rsid w:val="000D77CA"/>
    <w:rsid w:val="0013014C"/>
    <w:rsid w:val="00166B84"/>
    <w:rsid w:val="001C0573"/>
    <w:rsid w:val="001C3E60"/>
    <w:rsid w:val="002818DD"/>
    <w:rsid w:val="00293AB4"/>
    <w:rsid w:val="00295F2B"/>
    <w:rsid w:val="00297949"/>
    <w:rsid w:val="003167F1"/>
    <w:rsid w:val="00331F33"/>
    <w:rsid w:val="00334B93"/>
    <w:rsid w:val="00344849"/>
    <w:rsid w:val="00364F7F"/>
    <w:rsid w:val="003922C1"/>
    <w:rsid w:val="003A4210"/>
    <w:rsid w:val="003A5EE5"/>
    <w:rsid w:val="003A76E7"/>
    <w:rsid w:val="003C6A56"/>
    <w:rsid w:val="00401ADB"/>
    <w:rsid w:val="0040387E"/>
    <w:rsid w:val="00403D08"/>
    <w:rsid w:val="00407E0C"/>
    <w:rsid w:val="00442F66"/>
    <w:rsid w:val="0049240F"/>
    <w:rsid w:val="0052296E"/>
    <w:rsid w:val="005810C2"/>
    <w:rsid w:val="00595904"/>
    <w:rsid w:val="005A3A87"/>
    <w:rsid w:val="005E0403"/>
    <w:rsid w:val="00634FB8"/>
    <w:rsid w:val="006456C1"/>
    <w:rsid w:val="00695FBF"/>
    <w:rsid w:val="00697710"/>
    <w:rsid w:val="006A5208"/>
    <w:rsid w:val="006B0957"/>
    <w:rsid w:val="0070320E"/>
    <w:rsid w:val="00733B03"/>
    <w:rsid w:val="00745EB8"/>
    <w:rsid w:val="00777A4C"/>
    <w:rsid w:val="007A5604"/>
    <w:rsid w:val="007E1C29"/>
    <w:rsid w:val="0083755F"/>
    <w:rsid w:val="008A7788"/>
    <w:rsid w:val="008D334B"/>
    <w:rsid w:val="009349F5"/>
    <w:rsid w:val="0098580D"/>
    <w:rsid w:val="009E7DDE"/>
    <w:rsid w:val="00A123D7"/>
    <w:rsid w:val="00A61122"/>
    <w:rsid w:val="00A7244D"/>
    <w:rsid w:val="00AB524B"/>
    <w:rsid w:val="00AD278E"/>
    <w:rsid w:val="00B47523"/>
    <w:rsid w:val="00BF09AE"/>
    <w:rsid w:val="00C12844"/>
    <w:rsid w:val="00C20B8B"/>
    <w:rsid w:val="00C2655A"/>
    <w:rsid w:val="00C351DF"/>
    <w:rsid w:val="00C50E65"/>
    <w:rsid w:val="00C656D8"/>
    <w:rsid w:val="00CB0898"/>
    <w:rsid w:val="00CC425A"/>
    <w:rsid w:val="00CD7004"/>
    <w:rsid w:val="00CE03DC"/>
    <w:rsid w:val="00CE71EC"/>
    <w:rsid w:val="00D360CE"/>
    <w:rsid w:val="00D64310"/>
    <w:rsid w:val="00D7700D"/>
    <w:rsid w:val="00DB655F"/>
    <w:rsid w:val="00E01922"/>
    <w:rsid w:val="00E17B33"/>
    <w:rsid w:val="00E45482"/>
    <w:rsid w:val="00E75274"/>
    <w:rsid w:val="00E856FB"/>
    <w:rsid w:val="00E95966"/>
    <w:rsid w:val="00F02C5C"/>
    <w:rsid w:val="00F104E3"/>
    <w:rsid w:val="00F31591"/>
    <w:rsid w:val="00F31FA7"/>
    <w:rsid w:val="00F47E68"/>
    <w:rsid w:val="00F52A46"/>
    <w:rsid w:val="00F555C2"/>
    <w:rsid w:val="00F64451"/>
    <w:rsid w:val="00F671DA"/>
    <w:rsid w:val="00F766B0"/>
    <w:rsid w:val="00F82BD4"/>
    <w:rsid w:val="00FB45DB"/>
    <w:rsid w:val="00FB4D50"/>
    <w:rsid w:val="00FE6960"/>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313"/>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D0313"/>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D0313"/>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D0313"/>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D0313"/>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13"/>
    <w:pPr>
      <w:tabs>
        <w:tab w:val="center" w:pos="4680"/>
        <w:tab w:val="right" w:pos="9360"/>
      </w:tabs>
    </w:pPr>
  </w:style>
  <w:style w:type="character" w:customStyle="1" w:styleId="HeaderChar">
    <w:name w:val="Header Char"/>
    <w:basedOn w:val="DefaultParagraphFont"/>
    <w:link w:val="Header"/>
    <w:uiPriority w:val="99"/>
    <w:rsid w:val="000D0313"/>
    <w:rPr>
      <w:rFonts w:ascii="Noto Sans" w:eastAsiaTheme="minorEastAsia" w:hAnsi="Noto Sans" w:cs="Noto Sans"/>
      <w:color w:val="37404A"/>
      <w:sz w:val="21"/>
      <w:szCs w:val="21"/>
    </w:rPr>
  </w:style>
  <w:style w:type="paragraph" w:styleId="Footer">
    <w:name w:val="footer"/>
    <w:basedOn w:val="Normal"/>
    <w:link w:val="FooterChar"/>
    <w:uiPriority w:val="99"/>
    <w:unhideWhenUsed/>
    <w:rsid w:val="000D0313"/>
    <w:pPr>
      <w:tabs>
        <w:tab w:val="center" w:pos="4680"/>
        <w:tab w:val="right" w:pos="9360"/>
      </w:tabs>
    </w:pPr>
    <w:rPr>
      <w:sz w:val="18"/>
    </w:rPr>
  </w:style>
  <w:style w:type="character" w:customStyle="1" w:styleId="FooterChar">
    <w:name w:val="Footer Char"/>
    <w:basedOn w:val="DefaultParagraphFont"/>
    <w:link w:val="Footer"/>
    <w:uiPriority w:val="99"/>
    <w:rsid w:val="000D0313"/>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D0313"/>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D0313"/>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D0313"/>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0D0313"/>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0D0313"/>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0D0313"/>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0D0313"/>
    <w:rPr>
      <w:rFonts w:ascii="Oswald Light" w:eastAsiaTheme="minorEastAsia" w:hAnsi="Oswald Light" w:cs="Times New Roman (Body CS)"/>
      <w:color w:val="5769E5"/>
      <w:sz w:val="21"/>
      <w:szCs w:val="21"/>
    </w:rPr>
  </w:style>
  <w:style w:type="character" w:customStyle="1" w:styleId="Heading4Char">
    <w:name w:val="Heading 4 Char"/>
    <w:basedOn w:val="DefaultParagraphFont"/>
    <w:link w:val="Heading4"/>
    <w:uiPriority w:val="9"/>
    <w:rsid w:val="000D0313"/>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0D0313"/>
    <w:rPr>
      <w:color w:val="AEAAAA" w:themeColor="background2" w:themeShade="BF"/>
    </w:rPr>
  </w:style>
  <w:style w:type="paragraph" w:styleId="FootnoteText">
    <w:name w:val="footnote text"/>
    <w:basedOn w:val="Normal"/>
    <w:link w:val="FootnoteTextChar"/>
    <w:rsid w:val="003922C1"/>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rsid w:val="003922C1"/>
    <w:rPr>
      <w:rFonts w:ascii="Arial" w:eastAsia="Times New Roman" w:hAnsi="Arial" w:cs="Times New Roman"/>
      <w:sz w:val="20"/>
      <w:szCs w:val="20"/>
    </w:rPr>
  </w:style>
  <w:style w:type="character" w:styleId="FootnoteReference">
    <w:name w:val="footnote reference"/>
    <w:rsid w:val="003922C1"/>
    <w:rPr>
      <w:vertAlign w:val="superscript"/>
    </w:rPr>
  </w:style>
  <w:style w:type="paragraph" w:styleId="ListParagraph">
    <w:name w:val="List Paragraph"/>
    <w:basedOn w:val="Normal"/>
    <w:uiPriority w:val="34"/>
    <w:qFormat/>
    <w:rsid w:val="003922C1"/>
    <w:pPr>
      <w:ind w:left="720"/>
      <w:contextualSpacing/>
    </w:pPr>
  </w:style>
  <w:style w:type="paragraph" w:styleId="NoSpacing">
    <w:name w:val="No Spacing"/>
    <w:uiPriority w:val="1"/>
    <w:qFormat/>
    <w:rsid w:val="00F64451"/>
    <w:rPr>
      <w:sz w:val="22"/>
      <w:szCs w:val="22"/>
    </w:rPr>
  </w:style>
  <w:style w:type="table" w:styleId="TableGrid">
    <w:name w:val="Table Grid"/>
    <w:basedOn w:val="TableNormal"/>
    <w:uiPriority w:val="39"/>
    <w:rsid w:val="0033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7DDE"/>
    <w:rPr>
      <w:rFonts w:ascii="Noto Sans" w:eastAsiaTheme="minorEastAsia" w:hAnsi="Noto Sans" w:cs="Noto Sans"/>
      <w:color w:val="37404A"/>
      <w:sz w:val="21"/>
      <w:szCs w:val="21"/>
    </w:rPr>
  </w:style>
  <w:style w:type="character" w:styleId="CommentReference">
    <w:name w:val="annotation reference"/>
    <w:basedOn w:val="DefaultParagraphFont"/>
    <w:uiPriority w:val="99"/>
    <w:semiHidden/>
    <w:unhideWhenUsed/>
    <w:rsid w:val="00F671DA"/>
    <w:rPr>
      <w:sz w:val="16"/>
      <w:szCs w:val="16"/>
    </w:rPr>
  </w:style>
  <w:style w:type="paragraph" w:styleId="CommentText">
    <w:name w:val="annotation text"/>
    <w:basedOn w:val="Normal"/>
    <w:link w:val="CommentTextChar"/>
    <w:uiPriority w:val="99"/>
    <w:semiHidden/>
    <w:unhideWhenUsed/>
    <w:rsid w:val="00F671DA"/>
    <w:rPr>
      <w:sz w:val="20"/>
      <w:szCs w:val="20"/>
    </w:rPr>
  </w:style>
  <w:style w:type="character" w:customStyle="1" w:styleId="CommentTextChar">
    <w:name w:val="Comment Text Char"/>
    <w:basedOn w:val="DefaultParagraphFont"/>
    <w:link w:val="CommentText"/>
    <w:uiPriority w:val="99"/>
    <w:semiHidden/>
    <w:rsid w:val="00F671DA"/>
    <w:rPr>
      <w:rFonts w:ascii="Noto Sans" w:eastAsiaTheme="minorEastAsia" w:hAnsi="Noto Sans" w:cs="Noto Sans"/>
      <w:color w:val="37404A"/>
      <w:sz w:val="20"/>
      <w:szCs w:val="20"/>
    </w:rPr>
  </w:style>
  <w:style w:type="paragraph" w:styleId="CommentSubject">
    <w:name w:val="annotation subject"/>
    <w:basedOn w:val="CommentText"/>
    <w:next w:val="CommentText"/>
    <w:link w:val="CommentSubjectChar"/>
    <w:uiPriority w:val="99"/>
    <w:semiHidden/>
    <w:unhideWhenUsed/>
    <w:rsid w:val="00F671DA"/>
    <w:rPr>
      <w:b/>
      <w:bCs/>
    </w:rPr>
  </w:style>
  <w:style w:type="character" w:customStyle="1" w:styleId="CommentSubjectChar">
    <w:name w:val="Comment Subject Char"/>
    <w:basedOn w:val="CommentTextChar"/>
    <w:link w:val="CommentSubject"/>
    <w:uiPriority w:val="99"/>
    <w:semiHidden/>
    <w:rsid w:val="00F671DA"/>
    <w:rPr>
      <w:rFonts w:ascii="Noto Sans" w:eastAsiaTheme="minorEastAsia" w:hAnsi="Noto Sans" w:cs="Noto Sans"/>
      <w:b/>
      <w:bCs/>
      <w:color w:val="3740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Afton Hencky</cp:lastModifiedBy>
  <cp:revision>6</cp:revision>
  <cp:lastPrinted>2023-04-25T17:27:00Z</cp:lastPrinted>
  <dcterms:created xsi:type="dcterms:W3CDTF">2023-04-25T14:22:00Z</dcterms:created>
  <dcterms:modified xsi:type="dcterms:W3CDTF">2023-04-25T17:33:00Z</dcterms:modified>
</cp:coreProperties>
</file>