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CD6F4" w14:textId="672A64FF" w:rsidR="00C2655A" w:rsidRPr="00086C4D" w:rsidRDefault="00086C4D" w:rsidP="00086C4D">
      <w:pPr>
        <w:pStyle w:val="Title"/>
        <w:jc w:val="center"/>
      </w:pPr>
      <w:r w:rsidRPr="00086C4D">
        <w:t>Offsite Review Schedule - Sample</w:t>
      </w:r>
    </w:p>
    <w:p w14:paraId="64AF38BD" w14:textId="0BA8B44E" w:rsidR="00C2655A" w:rsidRPr="00086C4D" w:rsidRDefault="00D81280" w:rsidP="00D81280">
      <w:pPr>
        <w:pStyle w:val="Subtitle"/>
        <w:jc w:val="center"/>
        <w:rPr>
          <w:sz w:val="24"/>
          <w:szCs w:val="25"/>
        </w:rPr>
      </w:pPr>
      <w:r w:rsidRPr="00086C4D">
        <w:rPr>
          <w:sz w:val="24"/>
          <w:szCs w:val="25"/>
        </w:rPr>
        <w:t>(Subject to modification by the team)</w:t>
      </w:r>
    </w:p>
    <w:p w14:paraId="72E7747C" w14:textId="3167F619" w:rsidR="00D81280" w:rsidRPr="0089616E" w:rsidRDefault="00086C4D" w:rsidP="00101646">
      <w:pPr>
        <w:pStyle w:val="Heading1"/>
      </w:pPr>
      <w:r w:rsidRPr="0089616E">
        <w:t>Day One</w:t>
      </w:r>
    </w:p>
    <w:tbl>
      <w:tblPr>
        <w:tblStyle w:val="TableGrid"/>
        <w:tblW w:w="0" w:type="auto"/>
        <w:tblLook w:val="04A0" w:firstRow="1" w:lastRow="0" w:firstColumn="1" w:lastColumn="0" w:noHBand="0" w:noVBand="1"/>
      </w:tblPr>
      <w:tblGrid>
        <w:gridCol w:w="2065"/>
        <w:gridCol w:w="11551"/>
      </w:tblGrid>
      <w:tr w:rsidR="00D81280" w14:paraId="27CC3807" w14:textId="77777777" w:rsidTr="00101646">
        <w:tc>
          <w:tcPr>
            <w:tcW w:w="2065" w:type="dxa"/>
            <w:shd w:val="clear" w:color="auto" w:fill="EFEFEF"/>
          </w:tcPr>
          <w:p w14:paraId="7EB1CD8A" w14:textId="319A6823" w:rsidR="00D81280" w:rsidRDefault="00086C4D" w:rsidP="00101646">
            <w:pPr>
              <w:pStyle w:val="Heading2"/>
              <w:jc w:val="center"/>
            </w:pPr>
            <w:r w:rsidRPr="0089616E">
              <w:t>Time</w:t>
            </w:r>
          </w:p>
        </w:tc>
        <w:tc>
          <w:tcPr>
            <w:tcW w:w="11551" w:type="dxa"/>
            <w:shd w:val="clear" w:color="auto" w:fill="EFEFEF"/>
          </w:tcPr>
          <w:p w14:paraId="06272BE9" w14:textId="54870580" w:rsidR="00D81280" w:rsidRDefault="00D81280" w:rsidP="00101646">
            <w:pPr>
              <w:pStyle w:val="Heading2"/>
              <w:jc w:val="center"/>
            </w:pPr>
            <w:r w:rsidRPr="0089616E">
              <w:t>Activity</w:t>
            </w:r>
          </w:p>
        </w:tc>
      </w:tr>
      <w:tr w:rsidR="00D81280" w14:paraId="2132576B" w14:textId="77777777" w:rsidTr="00332482">
        <w:tc>
          <w:tcPr>
            <w:tcW w:w="2065" w:type="dxa"/>
          </w:tcPr>
          <w:p w14:paraId="608E28BA" w14:textId="492B9716" w:rsidR="00D81280" w:rsidRPr="00D81280" w:rsidRDefault="00D81280" w:rsidP="00D81280">
            <w:pPr>
              <w:rPr>
                <w:sz w:val="20"/>
                <w:szCs w:val="20"/>
              </w:rPr>
            </w:pPr>
            <w:r w:rsidRPr="00D81280">
              <w:rPr>
                <w:sz w:val="20"/>
                <w:szCs w:val="20"/>
              </w:rPr>
              <w:t>4–6 pm</w:t>
            </w:r>
          </w:p>
        </w:tc>
        <w:tc>
          <w:tcPr>
            <w:tcW w:w="11551" w:type="dxa"/>
          </w:tcPr>
          <w:p w14:paraId="2302EF28" w14:textId="77777777" w:rsidR="00D81280" w:rsidRPr="00D81280" w:rsidRDefault="00D81280" w:rsidP="00D81280">
            <w:pPr>
              <w:rPr>
                <w:sz w:val="20"/>
                <w:szCs w:val="20"/>
              </w:rPr>
            </w:pPr>
            <w:r w:rsidRPr="00D81280">
              <w:rPr>
                <w:b/>
                <w:sz w:val="20"/>
                <w:szCs w:val="20"/>
              </w:rPr>
              <w:t>Team Meeting</w:t>
            </w:r>
            <w:r w:rsidRPr="00D81280">
              <w:rPr>
                <w:sz w:val="20"/>
                <w:szCs w:val="20"/>
              </w:rPr>
              <w:t>. A sample agenda:</w:t>
            </w:r>
          </w:p>
          <w:p w14:paraId="429D9784" w14:textId="7664A2BD" w:rsidR="00D81280" w:rsidRPr="00D81280" w:rsidRDefault="00D81280" w:rsidP="00D81280">
            <w:pPr>
              <w:pStyle w:val="ListParagraph"/>
              <w:numPr>
                <w:ilvl w:val="0"/>
                <w:numId w:val="3"/>
              </w:numPr>
              <w:rPr>
                <w:sz w:val="20"/>
                <w:szCs w:val="20"/>
              </w:rPr>
            </w:pPr>
            <w:r w:rsidRPr="00D81280">
              <w:rPr>
                <w:sz w:val="20"/>
                <w:szCs w:val="20"/>
              </w:rPr>
              <w:t xml:space="preserve">Welcome and member introductions </w:t>
            </w:r>
            <w:r w:rsidRPr="00D81280">
              <w:rPr>
                <w:b/>
                <w:i/>
                <w:sz w:val="20"/>
                <w:szCs w:val="20"/>
              </w:rPr>
              <w:t>(Chair)</w:t>
            </w:r>
          </w:p>
          <w:p w14:paraId="32CA6F75" w14:textId="0DC4205A" w:rsidR="00D81280" w:rsidRPr="00D81280" w:rsidRDefault="00D81280" w:rsidP="00D81280">
            <w:pPr>
              <w:pStyle w:val="ListParagraph"/>
              <w:numPr>
                <w:ilvl w:val="0"/>
                <w:numId w:val="3"/>
              </w:numPr>
              <w:rPr>
                <w:b/>
                <w:i/>
                <w:sz w:val="20"/>
                <w:szCs w:val="20"/>
              </w:rPr>
            </w:pPr>
            <w:r w:rsidRPr="00D81280">
              <w:rPr>
                <w:sz w:val="20"/>
                <w:szCs w:val="20"/>
              </w:rPr>
              <w:t xml:space="preserve">The Institutional Review Process (IRP) and visit parameters </w:t>
            </w:r>
            <w:r w:rsidRPr="00D81280">
              <w:rPr>
                <w:b/>
                <w:i/>
                <w:sz w:val="20"/>
                <w:szCs w:val="20"/>
              </w:rPr>
              <w:t>(WSCUC liaison)</w:t>
            </w:r>
          </w:p>
          <w:p w14:paraId="1B22A071" w14:textId="7D72CB2D" w:rsidR="00D81280" w:rsidRPr="00D81280" w:rsidRDefault="00D81280" w:rsidP="00D81280">
            <w:pPr>
              <w:pStyle w:val="ListParagraph"/>
              <w:numPr>
                <w:ilvl w:val="0"/>
                <w:numId w:val="5"/>
              </w:numPr>
              <w:rPr>
                <w:sz w:val="20"/>
                <w:szCs w:val="20"/>
              </w:rPr>
            </w:pPr>
            <w:r w:rsidRPr="00D81280">
              <w:rPr>
                <w:sz w:val="20"/>
                <w:szCs w:val="20"/>
              </w:rPr>
              <w:t>Overview of the IRP</w:t>
            </w:r>
          </w:p>
          <w:p w14:paraId="1A71C6BA" w14:textId="7BA74B4B" w:rsidR="00D81280" w:rsidRPr="00D81280" w:rsidRDefault="00D81280" w:rsidP="00D81280">
            <w:pPr>
              <w:pStyle w:val="ListParagraph"/>
              <w:numPr>
                <w:ilvl w:val="0"/>
                <w:numId w:val="5"/>
              </w:numPr>
              <w:rPr>
                <w:sz w:val="20"/>
                <w:szCs w:val="20"/>
              </w:rPr>
            </w:pPr>
            <w:r w:rsidRPr="00D81280">
              <w:rPr>
                <w:sz w:val="20"/>
                <w:szCs w:val="20"/>
              </w:rPr>
              <w:t>Accreditation history of the institution and current status</w:t>
            </w:r>
          </w:p>
          <w:p w14:paraId="19E17F7A" w14:textId="06D0626E" w:rsidR="00D81280" w:rsidRPr="00D81280" w:rsidRDefault="00D81280" w:rsidP="00D81280">
            <w:pPr>
              <w:pStyle w:val="ListParagraph"/>
              <w:numPr>
                <w:ilvl w:val="0"/>
                <w:numId w:val="5"/>
              </w:numPr>
              <w:rPr>
                <w:sz w:val="20"/>
                <w:szCs w:val="20"/>
              </w:rPr>
            </w:pPr>
            <w:r w:rsidRPr="00D81280">
              <w:rPr>
                <w:sz w:val="20"/>
                <w:szCs w:val="20"/>
              </w:rPr>
              <w:t>Decision options for the team at the time of the Accreditation Visit</w:t>
            </w:r>
          </w:p>
          <w:p w14:paraId="7AE41DBE" w14:textId="5753129E" w:rsidR="00D81280" w:rsidRPr="00D81280" w:rsidRDefault="00D81280" w:rsidP="00D81280">
            <w:pPr>
              <w:pStyle w:val="ListParagraph"/>
              <w:numPr>
                <w:ilvl w:val="0"/>
                <w:numId w:val="5"/>
              </w:numPr>
              <w:rPr>
                <w:sz w:val="20"/>
                <w:szCs w:val="20"/>
              </w:rPr>
            </w:pPr>
            <w:r w:rsidRPr="00D81280">
              <w:rPr>
                <w:sz w:val="20"/>
                <w:szCs w:val="20"/>
              </w:rPr>
              <w:t>Deliverables from the OSR</w:t>
            </w:r>
          </w:p>
          <w:p w14:paraId="1C560B98" w14:textId="63684321" w:rsidR="00D81280" w:rsidRPr="00D81280" w:rsidRDefault="00D81280" w:rsidP="00D81280">
            <w:pPr>
              <w:pStyle w:val="ListParagraph"/>
              <w:numPr>
                <w:ilvl w:val="0"/>
                <w:numId w:val="12"/>
              </w:numPr>
              <w:rPr>
                <w:sz w:val="20"/>
                <w:szCs w:val="20"/>
              </w:rPr>
            </w:pPr>
            <w:r w:rsidRPr="00D81280">
              <w:rPr>
                <w:sz w:val="20"/>
                <w:szCs w:val="20"/>
              </w:rPr>
              <w:t>Summary of Lines of Inquiry for the institution</w:t>
            </w:r>
          </w:p>
          <w:p w14:paraId="2C078C94" w14:textId="74E52DC3" w:rsidR="00D81280" w:rsidRPr="00D81280" w:rsidRDefault="00D81280" w:rsidP="00D81280">
            <w:pPr>
              <w:pStyle w:val="ListParagraph"/>
              <w:numPr>
                <w:ilvl w:val="0"/>
                <w:numId w:val="12"/>
              </w:numPr>
              <w:rPr>
                <w:sz w:val="20"/>
                <w:szCs w:val="20"/>
              </w:rPr>
            </w:pPr>
            <w:r w:rsidRPr="00D81280">
              <w:rPr>
                <w:sz w:val="20"/>
                <w:szCs w:val="20"/>
              </w:rPr>
              <w:t>Preliminary Team Report (drafting of sections)</w:t>
            </w:r>
          </w:p>
          <w:p w14:paraId="38A8D2BF" w14:textId="1D692C1A" w:rsidR="00D81280" w:rsidRPr="00D81280" w:rsidRDefault="00D81280" w:rsidP="00D81280">
            <w:pPr>
              <w:pStyle w:val="ListParagraph"/>
              <w:numPr>
                <w:ilvl w:val="0"/>
                <w:numId w:val="5"/>
              </w:numPr>
              <w:rPr>
                <w:sz w:val="20"/>
                <w:szCs w:val="20"/>
              </w:rPr>
            </w:pPr>
            <w:r w:rsidRPr="00D81280">
              <w:rPr>
                <w:sz w:val="20"/>
                <w:szCs w:val="20"/>
              </w:rPr>
              <w:t>Policy on public disclosure</w:t>
            </w:r>
          </w:p>
          <w:p w14:paraId="3FA9C014" w14:textId="6547B80B" w:rsidR="00D81280" w:rsidRPr="00D81280" w:rsidRDefault="00D81280" w:rsidP="00D81280">
            <w:pPr>
              <w:pStyle w:val="ListParagraph"/>
              <w:numPr>
                <w:ilvl w:val="0"/>
                <w:numId w:val="3"/>
              </w:numPr>
              <w:rPr>
                <w:b/>
                <w:i/>
                <w:sz w:val="20"/>
                <w:szCs w:val="20"/>
              </w:rPr>
            </w:pPr>
            <w:r w:rsidRPr="00D81280">
              <w:rPr>
                <w:b/>
                <w:sz w:val="20"/>
                <w:szCs w:val="20"/>
              </w:rPr>
              <w:t>Component 1,</w:t>
            </w:r>
            <w:r w:rsidRPr="00D81280">
              <w:rPr>
                <w:sz w:val="20"/>
                <w:szCs w:val="20"/>
              </w:rPr>
              <w:t xml:space="preserve"> </w:t>
            </w:r>
            <w:r w:rsidRPr="00D81280">
              <w:rPr>
                <w:b/>
                <w:sz w:val="20"/>
                <w:szCs w:val="20"/>
              </w:rPr>
              <w:t>Introduction</w:t>
            </w:r>
            <w:r w:rsidRPr="00D81280">
              <w:rPr>
                <w:sz w:val="20"/>
                <w:szCs w:val="20"/>
              </w:rPr>
              <w:t xml:space="preserve">: Review of institution’s history, highlights of the Introduction in the institutional report, review of institutional response to previous Commission actions </w:t>
            </w:r>
            <w:r w:rsidRPr="00D81280">
              <w:rPr>
                <w:b/>
                <w:i/>
                <w:sz w:val="20"/>
                <w:szCs w:val="20"/>
              </w:rPr>
              <w:t>(Team discussion leaders)</w:t>
            </w:r>
          </w:p>
          <w:p w14:paraId="48BD4CA6" w14:textId="208D5761" w:rsidR="00D81280" w:rsidRDefault="00D81280" w:rsidP="00D81280">
            <w:pPr>
              <w:pStyle w:val="ListParagraph"/>
              <w:numPr>
                <w:ilvl w:val="0"/>
                <w:numId w:val="3"/>
              </w:numPr>
            </w:pPr>
            <w:r w:rsidRPr="00D81280">
              <w:rPr>
                <w:sz w:val="20"/>
                <w:szCs w:val="20"/>
              </w:rPr>
              <w:t xml:space="preserve">Identification of issues, review of assignments, and modifications of Agenda for Day Two </w:t>
            </w:r>
            <w:r w:rsidRPr="00D81280">
              <w:rPr>
                <w:b/>
                <w:i/>
                <w:sz w:val="20"/>
                <w:szCs w:val="20"/>
              </w:rPr>
              <w:t>(Assistant Chair)</w:t>
            </w:r>
          </w:p>
        </w:tc>
      </w:tr>
    </w:tbl>
    <w:p w14:paraId="2C2212E1" w14:textId="7A8A1E79" w:rsidR="00D81280" w:rsidRPr="0089616E" w:rsidRDefault="00086C4D" w:rsidP="00101646">
      <w:pPr>
        <w:pStyle w:val="Heading1"/>
      </w:pPr>
      <w:r w:rsidRPr="0089616E">
        <w:t>Day Two</w:t>
      </w:r>
    </w:p>
    <w:tbl>
      <w:tblPr>
        <w:tblStyle w:val="TableGrid"/>
        <w:tblW w:w="0" w:type="auto"/>
        <w:tblLook w:val="04A0" w:firstRow="1" w:lastRow="0" w:firstColumn="1" w:lastColumn="0" w:noHBand="0" w:noVBand="1"/>
      </w:tblPr>
      <w:tblGrid>
        <w:gridCol w:w="2065"/>
        <w:gridCol w:w="11551"/>
      </w:tblGrid>
      <w:tr w:rsidR="00D81280" w14:paraId="680477E2" w14:textId="77777777" w:rsidTr="00101646">
        <w:tc>
          <w:tcPr>
            <w:tcW w:w="2065" w:type="dxa"/>
            <w:shd w:val="clear" w:color="auto" w:fill="EFEFEF"/>
          </w:tcPr>
          <w:p w14:paraId="518880D4" w14:textId="2602D343" w:rsidR="00D81280" w:rsidRDefault="00086C4D" w:rsidP="00101646">
            <w:pPr>
              <w:pStyle w:val="Heading2"/>
              <w:jc w:val="center"/>
            </w:pPr>
            <w:r w:rsidRPr="0089616E">
              <w:t>Time</w:t>
            </w:r>
          </w:p>
        </w:tc>
        <w:tc>
          <w:tcPr>
            <w:tcW w:w="11551" w:type="dxa"/>
            <w:shd w:val="clear" w:color="auto" w:fill="EFEFEF"/>
          </w:tcPr>
          <w:p w14:paraId="7CC3363B" w14:textId="28943564" w:rsidR="00D81280" w:rsidRDefault="00D81280" w:rsidP="00101646">
            <w:pPr>
              <w:pStyle w:val="Heading2"/>
              <w:jc w:val="center"/>
            </w:pPr>
            <w:r w:rsidRPr="0089616E">
              <w:t>Activity</w:t>
            </w:r>
          </w:p>
        </w:tc>
      </w:tr>
      <w:tr w:rsidR="00D81280" w14:paraId="44BBAFC2" w14:textId="77777777" w:rsidTr="00332482">
        <w:tc>
          <w:tcPr>
            <w:tcW w:w="2065" w:type="dxa"/>
          </w:tcPr>
          <w:p w14:paraId="0E77FC16" w14:textId="4A3B105B" w:rsidR="00D81280" w:rsidRPr="00C47C2B" w:rsidRDefault="00D81280" w:rsidP="00D81280">
            <w:pPr>
              <w:rPr>
                <w:sz w:val="20"/>
                <w:szCs w:val="20"/>
              </w:rPr>
            </w:pPr>
            <w:r w:rsidRPr="00C47C2B">
              <w:rPr>
                <w:sz w:val="20"/>
                <w:szCs w:val="20"/>
              </w:rPr>
              <w:t>8:00–8:15 am</w:t>
            </w:r>
          </w:p>
        </w:tc>
        <w:tc>
          <w:tcPr>
            <w:tcW w:w="11551" w:type="dxa"/>
          </w:tcPr>
          <w:p w14:paraId="2C0E8972" w14:textId="15B5F1FC" w:rsidR="00D81280" w:rsidRPr="00C47C2B" w:rsidRDefault="00D81280" w:rsidP="00D81280">
            <w:pPr>
              <w:rPr>
                <w:b/>
                <w:bCs/>
                <w:sz w:val="20"/>
                <w:szCs w:val="20"/>
              </w:rPr>
            </w:pPr>
            <w:r w:rsidRPr="00C47C2B">
              <w:rPr>
                <w:b/>
                <w:bCs/>
                <w:sz w:val="20"/>
                <w:szCs w:val="20"/>
              </w:rPr>
              <w:t>Welcome</w:t>
            </w:r>
          </w:p>
        </w:tc>
      </w:tr>
      <w:tr w:rsidR="00D81280" w14:paraId="2A5ABCC8" w14:textId="77777777" w:rsidTr="00332482">
        <w:tc>
          <w:tcPr>
            <w:tcW w:w="2065" w:type="dxa"/>
          </w:tcPr>
          <w:p w14:paraId="6F527B0B" w14:textId="0A8432BE" w:rsidR="00D81280" w:rsidRPr="00C47C2B" w:rsidRDefault="00D81280" w:rsidP="00D81280">
            <w:pPr>
              <w:rPr>
                <w:sz w:val="20"/>
                <w:szCs w:val="20"/>
              </w:rPr>
            </w:pPr>
            <w:r w:rsidRPr="00C47C2B">
              <w:rPr>
                <w:sz w:val="20"/>
                <w:szCs w:val="20"/>
              </w:rPr>
              <w:t>8:15–9:45 am</w:t>
            </w:r>
          </w:p>
        </w:tc>
        <w:tc>
          <w:tcPr>
            <w:tcW w:w="11551" w:type="dxa"/>
          </w:tcPr>
          <w:p w14:paraId="4A473F78" w14:textId="5AA561E6" w:rsidR="00D81280" w:rsidRPr="00C47C2B" w:rsidRDefault="00D81280" w:rsidP="00D81280">
            <w:pPr>
              <w:rPr>
                <w:b/>
                <w:i/>
                <w:sz w:val="20"/>
                <w:szCs w:val="20"/>
              </w:rPr>
            </w:pPr>
            <w:r w:rsidRPr="00C47C2B">
              <w:rPr>
                <w:b/>
                <w:sz w:val="20"/>
                <w:szCs w:val="20"/>
              </w:rPr>
              <w:t xml:space="preserve">Component 2, Compliance: </w:t>
            </w:r>
            <w:r w:rsidRPr="00C47C2B">
              <w:rPr>
                <w:sz w:val="20"/>
                <w:szCs w:val="20"/>
              </w:rPr>
              <w:t>Review under the WSCUC Standards and Compliance with Federal Requirements</w:t>
            </w:r>
            <w:r w:rsidRPr="00C47C2B">
              <w:rPr>
                <w:b/>
                <w:i/>
                <w:sz w:val="20"/>
                <w:szCs w:val="20"/>
              </w:rPr>
              <w:t xml:space="preserve"> (Team discussion leaders) </w:t>
            </w:r>
            <w:r w:rsidRPr="00C47C2B">
              <w:rPr>
                <w:b/>
                <w:sz w:val="20"/>
                <w:szCs w:val="20"/>
              </w:rPr>
              <w:t>Required Appendices</w:t>
            </w:r>
            <w:r w:rsidRPr="00C47C2B">
              <w:rPr>
                <w:sz w:val="20"/>
                <w:szCs w:val="20"/>
              </w:rPr>
              <w:t xml:space="preserve">: IEEI, four federal forms </w:t>
            </w:r>
            <w:r w:rsidRPr="00C47C2B">
              <w:rPr>
                <w:b/>
                <w:i/>
                <w:sz w:val="20"/>
                <w:szCs w:val="20"/>
              </w:rPr>
              <w:t>(Team discussion leaders)</w:t>
            </w:r>
          </w:p>
        </w:tc>
      </w:tr>
      <w:tr w:rsidR="00D81280" w14:paraId="00D0B99C" w14:textId="77777777" w:rsidTr="00332482">
        <w:tc>
          <w:tcPr>
            <w:tcW w:w="2065" w:type="dxa"/>
          </w:tcPr>
          <w:p w14:paraId="5763A324" w14:textId="77777777" w:rsidR="00D81280" w:rsidRPr="00C47C2B" w:rsidRDefault="00D81280" w:rsidP="00D81280">
            <w:pPr>
              <w:rPr>
                <w:sz w:val="20"/>
                <w:szCs w:val="20"/>
              </w:rPr>
            </w:pPr>
            <w:r w:rsidRPr="00C47C2B">
              <w:rPr>
                <w:sz w:val="20"/>
                <w:szCs w:val="20"/>
              </w:rPr>
              <w:t>9:45 – 10:15</w:t>
            </w:r>
          </w:p>
          <w:p w14:paraId="7609047E" w14:textId="0B6FB446" w:rsidR="00D81280" w:rsidRPr="00C47C2B" w:rsidRDefault="00D81280" w:rsidP="00D81280">
            <w:pPr>
              <w:rPr>
                <w:sz w:val="20"/>
                <w:szCs w:val="20"/>
              </w:rPr>
            </w:pPr>
            <w:r w:rsidRPr="00C47C2B">
              <w:rPr>
                <w:sz w:val="20"/>
                <w:szCs w:val="20"/>
              </w:rPr>
              <w:t>am</w:t>
            </w:r>
          </w:p>
        </w:tc>
        <w:tc>
          <w:tcPr>
            <w:tcW w:w="11551" w:type="dxa"/>
          </w:tcPr>
          <w:p w14:paraId="52FE4CAF" w14:textId="7C4AFA20" w:rsidR="00D81280" w:rsidRPr="00C47C2B" w:rsidRDefault="00D81280" w:rsidP="00D81280">
            <w:pPr>
              <w:rPr>
                <w:sz w:val="20"/>
                <w:szCs w:val="20"/>
              </w:rPr>
            </w:pPr>
            <w:r w:rsidRPr="00C47C2B">
              <w:rPr>
                <w:b/>
                <w:bCs/>
                <w:sz w:val="20"/>
                <w:szCs w:val="20"/>
              </w:rPr>
              <w:t>Component 3, Degree Programs:</w:t>
            </w:r>
            <w:r w:rsidRPr="00C47C2B">
              <w:rPr>
                <w:sz w:val="20"/>
                <w:szCs w:val="20"/>
              </w:rPr>
              <w:t xml:space="preserve"> Meaning, Quality, and Integrity of Degrees </w:t>
            </w:r>
            <w:r w:rsidRPr="00C47C2B">
              <w:rPr>
                <w:b/>
                <w:bCs/>
                <w:i/>
                <w:sz w:val="20"/>
                <w:szCs w:val="20"/>
              </w:rPr>
              <w:t>(Team discussion leaders)</w:t>
            </w:r>
          </w:p>
        </w:tc>
      </w:tr>
      <w:tr w:rsidR="00D81280" w14:paraId="30341FB6" w14:textId="77777777" w:rsidTr="00332482">
        <w:tc>
          <w:tcPr>
            <w:tcW w:w="2065" w:type="dxa"/>
          </w:tcPr>
          <w:p w14:paraId="626D3597" w14:textId="463FD5EC" w:rsidR="00D81280" w:rsidRPr="00C47C2B" w:rsidRDefault="00D81280" w:rsidP="00D81280">
            <w:pPr>
              <w:rPr>
                <w:sz w:val="20"/>
                <w:szCs w:val="20"/>
              </w:rPr>
            </w:pPr>
            <w:r w:rsidRPr="00C47C2B">
              <w:rPr>
                <w:sz w:val="20"/>
                <w:szCs w:val="20"/>
              </w:rPr>
              <w:t>10:15 – 10:30 am</w:t>
            </w:r>
          </w:p>
        </w:tc>
        <w:tc>
          <w:tcPr>
            <w:tcW w:w="11551" w:type="dxa"/>
          </w:tcPr>
          <w:p w14:paraId="12ADCA3C" w14:textId="654FEAA8" w:rsidR="00D81280" w:rsidRPr="00C47C2B" w:rsidRDefault="00D81280" w:rsidP="00D81280">
            <w:pPr>
              <w:rPr>
                <w:b/>
                <w:bCs/>
                <w:sz w:val="20"/>
                <w:szCs w:val="20"/>
              </w:rPr>
            </w:pPr>
            <w:r w:rsidRPr="00C47C2B">
              <w:rPr>
                <w:b/>
                <w:bCs/>
                <w:sz w:val="20"/>
                <w:szCs w:val="20"/>
              </w:rPr>
              <w:t>Break</w:t>
            </w:r>
          </w:p>
        </w:tc>
      </w:tr>
      <w:tr w:rsidR="00D81280" w14:paraId="446E4DA0" w14:textId="77777777" w:rsidTr="00332482">
        <w:tc>
          <w:tcPr>
            <w:tcW w:w="2065" w:type="dxa"/>
          </w:tcPr>
          <w:p w14:paraId="5AB160A2" w14:textId="78874473" w:rsidR="00D81280" w:rsidRPr="00C47C2B" w:rsidRDefault="00D81280" w:rsidP="00D81280">
            <w:pPr>
              <w:rPr>
                <w:sz w:val="20"/>
                <w:szCs w:val="20"/>
              </w:rPr>
            </w:pPr>
            <w:r w:rsidRPr="00C47C2B">
              <w:rPr>
                <w:sz w:val="20"/>
                <w:szCs w:val="20"/>
              </w:rPr>
              <w:t>10:30 – 11:00 am</w:t>
            </w:r>
          </w:p>
        </w:tc>
        <w:tc>
          <w:tcPr>
            <w:tcW w:w="11551" w:type="dxa"/>
          </w:tcPr>
          <w:p w14:paraId="61D506AF" w14:textId="6E7AE072" w:rsidR="00D81280" w:rsidRPr="00C47C2B" w:rsidRDefault="00D81280" w:rsidP="00D81280">
            <w:pPr>
              <w:rPr>
                <w:sz w:val="20"/>
                <w:szCs w:val="20"/>
              </w:rPr>
            </w:pPr>
            <w:r w:rsidRPr="00C47C2B">
              <w:rPr>
                <w:b/>
                <w:sz w:val="20"/>
                <w:szCs w:val="20"/>
              </w:rPr>
              <w:t>Component 4,</w:t>
            </w:r>
            <w:r w:rsidRPr="00C47C2B">
              <w:rPr>
                <w:sz w:val="20"/>
                <w:szCs w:val="20"/>
              </w:rPr>
              <w:t xml:space="preserve"> </w:t>
            </w:r>
            <w:r w:rsidRPr="00C47C2B">
              <w:rPr>
                <w:b/>
                <w:sz w:val="20"/>
                <w:szCs w:val="20"/>
              </w:rPr>
              <w:t>Educational Quality</w:t>
            </w:r>
            <w:r w:rsidRPr="00C47C2B">
              <w:rPr>
                <w:sz w:val="20"/>
                <w:szCs w:val="20"/>
              </w:rPr>
              <w:t xml:space="preserve">: Student Learning, Core Competencies, and Standards of Performance at Graduation </w:t>
            </w:r>
            <w:r w:rsidRPr="00C47C2B">
              <w:rPr>
                <w:b/>
                <w:i/>
                <w:sz w:val="20"/>
                <w:szCs w:val="20"/>
              </w:rPr>
              <w:t>(Team discussion leaders)</w:t>
            </w:r>
          </w:p>
        </w:tc>
      </w:tr>
    </w:tbl>
    <w:p w14:paraId="122D2713" w14:textId="068FC330" w:rsidR="00D81280" w:rsidRDefault="00D81280" w:rsidP="00E75274">
      <w:pPr>
        <w:pStyle w:val="Heading1"/>
      </w:pPr>
    </w:p>
    <w:tbl>
      <w:tblPr>
        <w:tblStyle w:val="TableGrid"/>
        <w:tblW w:w="0" w:type="auto"/>
        <w:tblLook w:val="04A0" w:firstRow="1" w:lastRow="0" w:firstColumn="1" w:lastColumn="0" w:noHBand="0" w:noVBand="1"/>
      </w:tblPr>
      <w:tblGrid>
        <w:gridCol w:w="1795"/>
        <w:gridCol w:w="11821"/>
      </w:tblGrid>
      <w:tr w:rsidR="00332482" w14:paraId="60841B37" w14:textId="77777777" w:rsidTr="00101646">
        <w:tc>
          <w:tcPr>
            <w:tcW w:w="1795" w:type="dxa"/>
            <w:shd w:val="clear" w:color="auto" w:fill="EFEFEF"/>
          </w:tcPr>
          <w:p w14:paraId="00C1229D" w14:textId="26C77619" w:rsidR="00332482" w:rsidRDefault="00086C4D" w:rsidP="00101646">
            <w:pPr>
              <w:pStyle w:val="Heading2"/>
              <w:jc w:val="center"/>
            </w:pPr>
            <w:r w:rsidRPr="0089616E">
              <w:t>Time</w:t>
            </w:r>
          </w:p>
        </w:tc>
        <w:tc>
          <w:tcPr>
            <w:tcW w:w="11821" w:type="dxa"/>
            <w:shd w:val="clear" w:color="auto" w:fill="EFEFEF"/>
          </w:tcPr>
          <w:p w14:paraId="0C597FAF" w14:textId="0B127B59" w:rsidR="00332482" w:rsidRDefault="00332482" w:rsidP="00101646">
            <w:pPr>
              <w:pStyle w:val="Heading2"/>
              <w:jc w:val="center"/>
            </w:pPr>
            <w:r w:rsidRPr="0089616E">
              <w:t>Activity</w:t>
            </w:r>
          </w:p>
        </w:tc>
      </w:tr>
      <w:tr w:rsidR="00332482" w14:paraId="46A75038" w14:textId="77777777" w:rsidTr="00332482">
        <w:tc>
          <w:tcPr>
            <w:tcW w:w="1795" w:type="dxa"/>
          </w:tcPr>
          <w:p w14:paraId="4714ECA0" w14:textId="113A96F4" w:rsidR="00332482" w:rsidRPr="00C47C2B" w:rsidRDefault="00332482" w:rsidP="00332482">
            <w:pPr>
              <w:rPr>
                <w:sz w:val="20"/>
                <w:szCs w:val="20"/>
              </w:rPr>
            </w:pPr>
            <w:r w:rsidRPr="00C47C2B">
              <w:rPr>
                <w:sz w:val="20"/>
                <w:szCs w:val="20"/>
              </w:rPr>
              <w:t>11:00- 11:30 am</w:t>
            </w:r>
          </w:p>
        </w:tc>
        <w:tc>
          <w:tcPr>
            <w:tcW w:w="11821" w:type="dxa"/>
          </w:tcPr>
          <w:p w14:paraId="08C69DFB" w14:textId="5E2116BB" w:rsidR="00332482" w:rsidRPr="00332482" w:rsidRDefault="00332482" w:rsidP="00332482">
            <w:pPr>
              <w:rPr>
                <w:sz w:val="20"/>
                <w:szCs w:val="20"/>
              </w:rPr>
            </w:pPr>
            <w:r w:rsidRPr="00332482">
              <w:rPr>
                <w:b/>
                <w:bCs/>
                <w:sz w:val="20"/>
                <w:szCs w:val="20"/>
              </w:rPr>
              <w:t>Component 5, Student Success</w:t>
            </w:r>
            <w:r w:rsidRPr="00332482">
              <w:rPr>
                <w:sz w:val="20"/>
                <w:szCs w:val="20"/>
              </w:rPr>
              <w:t xml:space="preserve">: Student Learning, Retention, and Graduation </w:t>
            </w:r>
            <w:r w:rsidRPr="00332482">
              <w:rPr>
                <w:b/>
                <w:bCs/>
                <w:i/>
                <w:sz w:val="20"/>
                <w:szCs w:val="20"/>
              </w:rPr>
              <w:t>(Team discussion leaders)</w:t>
            </w:r>
          </w:p>
        </w:tc>
      </w:tr>
      <w:tr w:rsidR="00332482" w14:paraId="28398A5B" w14:textId="77777777" w:rsidTr="00332482">
        <w:tc>
          <w:tcPr>
            <w:tcW w:w="1795" w:type="dxa"/>
          </w:tcPr>
          <w:p w14:paraId="1BBD4A5D" w14:textId="686A40EB" w:rsidR="00332482" w:rsidRPr="00C47C2B" w:rsidRDefault="00332482" w:rsidP="00D81280">
            <w:pPr>
              <w:rPr>
                <w:sz w:val="20"/>
                <w:szCs w:val="20"/>
              </w:rPr>
            </w:pPr>
            <w:r w:rsidRPr="00C47C2B">
              <w:rPr>
                <w:sz w:val="20"/>
                <w:szCs w:val="20"/>
              </w:rPr>
              <w:t>11:30 – 12:00 pm</w:t>
            </w:r>
          </w:p>
        </w:tc>
        <w:tc>
          <w:tcPr>
            <w:tcW w:w="11821" w:type="dxa"/>
          </w:tcPr>
          <w:p w14:paraId="47DA9957" w14:textId="0BB9BFDE" w:rsidR="00332482" w:rsidRPr="00332482" w:rsidRDefault="00332482" w:rsidP="00332482">
            <w:pPr>
              <w:rPr>
                <w:sz w:val="20"/>
                <w:szCs w:val="20"/>
              </w:rPr>
            </w:pPr>
            <w:r w:rsidRPr="00332482">
              <w:rPr>
                <w:b/>
                <w:bCs/>
                <w:sz w:val="20"/>
                <w:szCs w:val="20"/>
              </w:rPr>
              <w:t xml:space="preserve">Component 6, Quality </w:t>
            </w:r>
            <w:proofErr w:type="gramStart"/>
            <w:r w:rsidRPr="00332482">
              <w:rPr>
                <w:b/>
                <w:bCs/>
                <w:sz w:val="20"/>
                <w:szCs w:val="20"/>
              </w:rPr>
              <w:t>Assurance</w:t>
            </w:r>
            <w:proofErr w:type="gramEnd"/>
            <w:r w:rsidRPr="00332482">
              <w:rPr>
                <w:b/>
                <w:bCs/>
                <w:sz w:val="20"/>
                <w:szCs w:val="20"/>
              </w:rPr>
              <w:t xml:space="preserve"> and Improvement:</w:t>
            </w:r>
            <w:r w:rsidRPr="00332482">
              <w:rPr>
                <w:sz w:val="20"/>
                <w:szCs w:val="20"/>
              </w:rPr>
              <w:t xml:space="preserve"> Program Review; Assessment; Use of Data and Evidence </w:t>
            </w:r>
            <w:r w:rsidRPr="00332482">
              <w:rPr>
                <w:b/>
                <w:bCs/>
                <w:i/>
                <w:sz w:val="20"/>
                <w:szCs w:val="20"/>
              </w:rPr>
              <w:t>(Team discussion leaders)</w:t>
            </w:r>
          </w:p>
        </w:tc>
      </w:tr>
      <w:tr w:rsidR="00332482" w14:paraId="379A864A" w14:textId="77777777" w:rsidTr="00332482">
        <w:tc>
          <w:tcPr>
            <w:tcW w:w="1795" w:type="dxa"/>
          </w:tcPr>
          <w:p w14:paraId="427D802D" w14:textId="3862C0F4" w:rsidR="00332482" w:rsidRPr="00C47C2B" w:rsidRDefault="00332482" w:rsidP="00332482">
            <w:pPr>
              <w:rPr>
                <w:sz w:val="20"/>
                <w:szCs w:val="20"/>
              </w:rPr>
            </w:pPr>
            <w:r w:rsidRPr="00C47C2B">
              <w:rPr>
                <w:sz w:val="20"/>
                <w:szCs w:val="20"/>
              </w:rPr>
              <w:t>12:00 – 12:30 pm</w:t>
            </w:r>
          </w:p>
        </w:tc>
        <w:tc>
          <w:tcPr>
            <w:tcW w:w="11821" w:type="dxa"/>
          </w:tcPr>
          <w:p w14:paraId="63AB2440" w14:textId="0D968CB3" w:rsidR="00332482" w:rsidRPr="00332482" w:rsidRDefault="00332482" w:rsidP="00332482">
            <w:pPr>
              <w:rPr>
                <w:sz w:val="20"/>
                <w:szCs w:val="20"/>
              </w:rPr>
            </w:pPr>
            <w:r w:rsidRPr="00332482">
              <w:rPr>
                <w:b/>
                <w:sz w:val="20"/>
                <w:szCs w:val="20"/>
              </w:rPr>
              <w:t>Component 7, Sustainability</w:t>
            </w:r>
            <w:r w:rsidRPr="00332482">
              <w:rPr>
                <w:sz w:val="20"/>
                <w:szCs w:val="20"/>
              </w:rPr>
              <w:t xml:space="preserve">: Financial Viability; Preparing for the Changing Higher Education Environment </w:t>
            </w:r>
            <w:r w:rsidRPr="00332482">
              <w:rPr>
                <w:b/>
                <w:i/>
                <w:sz w:val="20"/>
                <w:szCs w:val="20"/>
              </w:rPr>
              <w:t>(Team discussion leaders)</w:t>
            </w:r>
          </w:p>
        </w:tc>
      </w:tr>
      <w:tr w:rsidR="00332482" w14:paraId="1EE5D04C" w14:textId="77777777" w:rsidTr="00332482">
        <w:tc>
          <w:tcPr>
            <w:tcW w:w="1795" w:type="dxa"/>
          </w:tcPr>
          <w:p w14:paraId="3E1E92F5" w14:textId="295AD711" w:rsidR="00332482" w:rsidRPr="00C47C2B" w:rsidRDefault="00332482" w:rsidP="00332482">
            <w:pPr>
              <w:rPr>
                <w:sz w:val="20"/>
                <w:szCs w:val="20"/>
              </w:rPr>
            </w:pPr>
            <w:r w:rsidRPr="00C47C2B">
              <w:rPr>
                <w:sz w:val="20"/>
                <w:szCs w:val="20"/>
              </w:rPr>
              <w:t>12:30 – 1:00 pm</w:t>
            </w:r>
          </w:p>
        </w:tc>
        <w:tc>
          <w:tcPr>
            <w:tcW w:w="11821" w:type="dxa"/>
          </w:tcPr>
          <w:p w14:paraId="35F8A52F" w14:textId="7DAAFD60" w:rsidR="00332482" w:rsidRPr="00332482" w:rsidRDefault="00332482" w:rsidP="00332482">
            <w:pPr>
              <w:rPr>
                <w:sz w:val="20"/>
                <w:szCs w:val="20"/>
              </w:rPr>
            </w:pPr>
            <w:r w:rsidRPr="00332482">
              <w:rPr>
                <w:b/>
                <w:bCs/>
                <w:sz w:val="20"/>
                <w:szCs w:val="20"/>
              </w:rPr>
              <w:t>Lunch and, if needed, Component 8</w:t>
            </w:r>
            <w:r w:rsidRPr="00332482">
              <w:rPr>
                <w:sz w:val="20"/>
                <w:szCs w:val="20"/>
              </w:rPr>
              <w:t xml:space="preserve"> Institution-specific Themes(s)(optional) </w:t>
            </w:r>
            <w:r w:rsidRPr="00332482">
              <w:rPr>
                <w:b/>
                <w:bCs/>
                <w:i/>
                <w:sz w:val="20"/>
                <w:szCs w:val="20"/>
              </w:rPr>
              <w:t>(Team discussion leaders)</w:t>
            </w:r>
          </w:p>
        </w:tc>
      </w:tr>
      <w:tr w:rsidR="00332482" w14:paraId="504BBA1D" w14:textId="77777777" w:rsidTr="00332482">
        <w:tc>
          <w:tcPr>
            <w:tcW w:w="1795" w:type="dxa"/>
          </w:tcPr>
          <w:p w14:paraId="7174AD60" w14:textId="337B5610" w:rsidR="00332482" w:rsidRPr="00C47C2B" w:rsidRDefault="00332482" w:rsidP="00332482">
            <w:pPr>
              <w:rPr>
                <w:sz w:val="20"/>
                <w:szCs w:val="20"/>
              </w:rPr>
            </w:pPr>
            <w:r w:rsidRPr="00C47C2B">
              <w:rPr>
                <w:sz w:val="20"/>
                <w:szCs w:val="20"/>
              </w:rPr>
              <w:t>1:00 – 1:30 pm</w:t>
            </w:r>
          </w:p>
        </w:tc>
        <w:tc>
          <w:tcPr>
            <w:tcW w:w="11821" w:type="dxa"/>
          </w:tcPr>
          <w:p w14:paraId="242C3DCD" w14:textId="2D48E943" w:rsidR="00332482" w:rsidRPr="00332482" w:rsidRDefault="00332482" w:rsidP="00332482">
            <w:pPr>
              <w:rPr>
                <w:sz w:val="20"/>
                <w:szCs w:val="20"/>
              </w:rPr>
            </w:pPr>
            <w:r w:rsidRPr="00332482">
              <w:rPr>
                <w:b/>
                <w:bCs/>
                <w:sz w:val="20"/>
                <w:szCs w:val="20"/>
              </w:rPr>
              <w:t>Component 9, Conclusion</w:t>
            </w:r>
            <w:r w:rsidRPr="00332482">
              <w:rPr>
                <w:sz w:val="20"/>
                <w:szCs w:val="20"/>
              </w:rPr>
              <w:t xml:space="preserve">: Reflection and Plans for Improvement </w:t>
            </w:r>
            <w:r w:rsidRPr="00332482">
              <w:rPr>
                <w:b/>
                <w:bCs/>
                <w:i/>
                <w:sz w:val="20"/>
                <w:szCs w:val="20"/>
              </w:rPr>
              <w:t>(Team discussion leaders)</w:t>
            </w:r>
          </w:p>
        </w:tc>
      </w:tr>
      <w:tr w:rsidR="00332482" w14:paraId="002960EC" w14:textId="77777777" w:rsidTr="00332482">
        <w:tc>
          <w:tcPr>
            <w:tcW w:w="1795" w:type="dxa"/>
          </w:tcPr>
          <w:p w14:paraId="042FBFCF" w14:textId="7746E370" w:rsidR="00332482" w:rsidRPr="00C47C2B" w:rsidRDefault="00332482" w:rsidP="00332482">
            <w:pPr>
              <w:rPr>
                <w:sz w:val="20"/>
                <w:szCs w:val="20"/>
              </w:rPr>
            </w:pPr>
            <w:r w:rsidRPr="00C47C2B">
              <w:rPr>
                <w:sz w:val="20"/>
                <w:szCs w:val="20"/>
              </w:rPr>
              <w:t>1:30 - 2:45pm</w:t>
            </w:r>
          </w:p>
        </w:tc>
        <w:tc>
          <w:tcPr>
            <w:tcW w:w="11821" w:type="dxa"/>
          </w:tcPr>
          <w:p w14:paraId="36DE1070" w14:textId="43BD545F" w:rsidR="00332482" w:rsidRPr="00332482" w:rsidRDefault="00332482" w:rsidP="00332482">
            <w:pPr>
              <w:rPr>
                <w:sz w:val="20"/>
                <w:szCs w:val="20"/>
              </w:rPr>
            </w:pPr>
            <w:r w:rsidRPr="00332482">
              <w:rPr>
                <w:b/>
                <w:sz w:val="20"/>
                <w:szCs w:val="20"/>
              </w:rPr>
              <w:t>Team response</w:t>
            </w:r>
            <w:r w:rsidRPr="00332482">
              <w:rPr>
                <w:sz w:val="20"/>
                <w:szCs w:val="20"/>
              </w:rPr>
              <w:t xml:space="preserve">. Team prepares principal response to institutional report including initial commendations/recommendations, scope of Accreditation Visit, and further information to request of institution. Team uses </w:t>
            </w:r>
            <w:r w:rsidRPr="00332482">
              <w:rPr>
                <w:b/>
                <w:sz w:val="20"/>
                <w:szCs w:val="20"/>
              </w:rPr>
              <w:t>Summary of Lines of Inquiry</w:t>
            </w:r>
            <w:r w:rsidRPr="00332482">
              <w:rPr>
                <w:sz w:val="20"/>
                <w:szCs w:val="20"/>
              </w:rPr>
              <w:t xml:space="preserve"> template. Team determines structure for the call with institutional representatives. </w:t>
            </w:r>
            <w:r w:rsidRPr="00332482">
              <w:rPr>
                <w:b/>
                <w:i/>
                <w:sz w:val="20"/>
                <w:szCs w:val="20"/>
              </w:rPr>
              <w:t>(Team)</w:t>
            </w:r>
          </w:p>
        </w:tc>
      </w:tr>
      <w:tr w:rsidR="00332482" w14:paraId="6AAD5EF9" w14:textId="77777777" w:rsidTr="00332482">
        <w:tc>
          <w:tcPr>
            <w:tcW w:w="1795" w:type="dxa"/>
          </w:tcPr>
          <w:p w14:paraId="4E77F51B" w14:textId="76B2700C" w:rsidR="00332482" w:rsidRPr="00C47C2B" w:rsidRDefault="00332482" w:rsidP="00332482">
            <w:pPr>
              <w:rPr>
                <w:sz w:val="20"/>
                <w:szCs w:val="20"/>
              </w:rPr>
            </w:pPr>
            <w:r w:rsidRPr="00C47C2B">
              <w:rPr>
                <w:sz w:val="20"/>
                <w:szCs w:val="20"/>
              </w:rPr>
              <w:t>2:45 – 3:00 pm</w:t>
            </w:r>
          </w:p>
        </w:tc>
        <w:tc>
          <w:tcPr>
            <w:tcW w:w="11821" w:type="dxa"/>
          </w:tcPr>
          <w:p w14:paraId="6B02EF90" w14:textId="6BAC5ACF" w:rsidR="00332482" w:rsidRPr="00332482" w:rsidRDefault="00332482" w:rsidP="00332482">
            <w:pPr>
              <w:rPr>
                <w:sz w:val="20"/>
                <w:szCs w:val="20"/>
              </w:rPr>
            </w:pPr>
            <w:r w:rsidRPr="00332482">
              <w:rPr>
                <w:b/>
                <w:sz w:val="20"/>
                <w:szCs w:val="20"/>
              </w:rPr>
              <w:t xml:space="preserve">Break and prepare for conference call with institutional representatives.      </w:t>
            </w:r>
          </w:p>
        </w:tc>
      </w:tr>
      <w:tr w:rsidR="00332482" w14:paraId="4981E394" w14:textId="77777777" w:rsidTr="00332482">
        <w:tc>
          <w:tcPr>
            <w:tcW w:w="1795" w:type="dxa"/>
          </w:tcPr>
          <w:p w14:paraId="2831AC97" w14:textId="1306375C" w:rsidR="00332482" w:rsidRPr="00C47C2B" w:rsidRDefault="00332482" w:rsidP="00332482">
            <w:pPr>
              <w:rPr>
                <w:sz w:val="20"/>
                <w:szCs w:val="20"/>
              </w:rPr>
            </w:pPr>
            <w:r w:rsidRPr="00C47C2B">
              <w:rPr>
                <w:sz w:val="20"/>
                <w:szCs w:val="20"/>
              </w:rPr>
              <w:t>3:00–3:45 pm</w:t>
            </w:r>
          </w:p>
        </w:tc>
        <w:tc>
          <w:tcPr>
            <w:tcW w:w="11821" w:type="dxa"/>
          </w:tcPr>
          <w:p w14:paraId="14B6F280" w14:textId="5E5FE2AF" w:rsidR="00332482" w:rsidRPr="00332482" w:rsidRDefault="00332482" w:rsidP="00332482">
            <w:pPr>
              <w:rPr>
                <w:sz w:val="20"/>
                <w:szCs w:val="20"/>
              </w:rPr>
            </w:pPr>
            <w:r w:rsidRPr="00332482">
              <w:rPr>
                <w:b/>
                <w:sz w:val="20"/>
                <w:szCs w:val="20"/>
              </w:rPr>
              <w:t xml:space="preserve">Conference call. </w:t>
            </w:r>
            <w:r w:rsidRPr="00332482">
              <w:rPr>
                <w:sz w:val="20"/>
                <w:szCs w:val="20"/>
              </w:rPr>
              <w:t xml:space="preserve">Team conducts video conference call with President, Chief Academic Officer, Chief Financial Officer, and Accreditation Liaison Officer, and others the institution may wish to invite. Chair of the team conducts the call and facilitates introductions. Chair invites the President to comment on any new developments or continuing activities related to the institutional report. Chair and team communicate: (1) commendations; (2) the general sense of the team’s direction and its current thinking, signaling the key issues on which the team intends to focus during the AV [this should be done at a ‘macro’ level]; (3) the kind of information and data that the team will be requesting in advance of the AV. While questions may be posed by the team chair and/or members, this call is </w:t>
            </w:r>
            <w:r w:rsidRPr="00332482">
              <w:rPr>
                <w:sz w:val="20"/>
                <w:szCs w:val="20"/>
                <w:u w:val="single"/>
              </w:rPr>
              <w:t>not</w:t>
            </w:r>
            <w:r w:rsidRPr="00332482">
              <w:rPr>
                <w:sz w:val="20"/>
                <w:szCs w:val="20"/>
              </w:rPr>
              <w:t xml:space="preserve"> designed to be an in-depth fact-finding activity. See “</w:t>
            </w:r>
            <w:r w:rsidRPr="00332482">
              <w:rPr>
                <w:i/>
                <w:sz w:val="20"/>
                <w:szCs w:val="20"/>
              </w:rPr>
              <w:t>Video Conference Call with Institutional Representatives Guidelines.</w:t>
            </w:r>
            <w:r w:rsidRPr="00332482">
              <w:rPr>
                <w:sz w:val="20"/>
                <w:szCs w:val="20"/>
              </w:rPr>
              <w:t xml:space="preserve">” </w:t>
            </w:r>
            <w:r w:rsidRPr="00332482">
              <w:rPr>
                <w:b/>
                <w:i/>
                <w:sz w:val="20"/>
                <w:szCs w:val="20"/>
              </w:rPr>
              <w:t>(Team)</w:t>
            </w:r>
          </w:p>
        </w:tc>
      </w:tr>
      <w:tr w:rsidR="00332482" w14:paraId="3E5058C6" w14:textId="77777777" w:rsidTr="00332482">
        <w:tc>
          <w:tcPr>
            <w:tcW w:w="1795" w:type="dxa"/>
          </w:tcPr>
          <w:p w14:paraId="454908CE" w14:textId="7F654F07" w:rsidR="00332482" w:rsidRPr="00C47C2B" w:rsidRDefault="00332482" w:rsidP="00332482">
            <w:pPr>
              <w:rPr>
                <w:sz w:val="20"/>
                <w:szCs w:val="20"/>
              </w:rPr>
            </w:pPr>
            <w:r w:rsidRPr="00C47C2B">
              <w:rPr>
                <w:sz w:val="20"/>
                <w:szCs w:val="20"/>
              </w:rPr>
              <w:t>3:45 – 4:30 pm</w:t>
            </w:r>
          </w:p>
        </w:tc>
        <w:tc>
          <w:tcPr>
            <w:tcW w:w="11821" w:type="dxa"/>
          </w:tcPr>
          <w:p w14:paraId="1DE39178" w14:textId="296D60A5" w:rsidR="00332482" w:rsidRPr="00332482" w:rsidRDefault="00332482" w:rsidP="00332482">
            <w:pPr>
              <w:rPr>
                <w:sz w:val="20"/>
                <w:szCs w:val="20"/>
              </w:rPr>
            </w:pPr>
            <w:r w:rsidRPr="00332482">
              <w:rPr>
                <w:b/>
                <w:sz w:val="20"/>
                <w:szCs w:val="20"/>
              </w:rPr>
              <w:t>Conclusion</w:t>
            </w:r>
            <w:r w:rsidRPr="00332482">
              <w:rPr>
                <w:sz w:val="20"/>
                <w:szCs w:val="20"/>
              </w:rPr>
              <w:t xml:space="preserve">. Team finalizes </w:t>
            </w:r>
            <w:r w:rsidRPr="00332482">
              <w:rPr>
                <w:b/>
                <w:sz w:val="20"/>
                <w:szCs w:val="20"/>
              </w:rPr>
              <w:t>Summary of Lines of Inquiry</w:t>
            </w:r>
            <w:r w:rsidRPr="00332482">
              <w:rPr>
                <w:sz w:val="20"/>
                <w:szCs w:val="20"/>
              </w:rPr>
              <w:t xml:space="preserve"> and discusses next steps including deadline for submitting written sections of the preliminary team report narrative. </w:t>
            </w:r>
            <w:r w:rsidRPr="00332482">
              <w:rPr>
                <w:color w:val="FF0000"/>
                <w:sz w:val="20"/>
                <w:szCs w:val="20"/>
              </w:rPr>
              <w:t>Set date for Accreditation Visit conference call</w:t>
            </w:r>
            <w:r w:rsidRPr="00332482">
              <w:rPr>
                <w:sz w:val="20"/>
                <w:szCs w:val="20"/>
              </w:rPr>
              <w:t xml:space="preserve">. </w:t>
            </w:r>
            <w:r w:rsidRPr="00332482">
              <w:rPr>
                <w:b/>
                <w:i/>
                <w:sz w:val="20"/>
                <w:szCs w:val="20"/>
              </w:rPr>
              <w:t>(Team)</w:t>
            </w:r>
          </w:p>
        </w:tc>
      </w:tr>
    </w:tbl>
    <w:p w14:paraId="543FC820" w14:textId="77777777" w:rsidR="00D81280" w:rsidRPr="00D81280" w:rsidRDefault="00D81280" w:rsidP="00D81280"/>
    <w:p w14:paraId="03737F3B" w14:textId="7572B0C7" w:rsidR="005810C2" w:rsidRPr="00503695" w:rsidRDefault="005810C2" w:rsidP="0083755F">
      <w:pPr>
        <w:rPr>
          <w:rFonts w:ascii="Oswald Light" w:hAnsi="Oswald Light"/>
        </w:rPr>
      </w:pPr>
    </w:p>
    <w:sectPr w:rsidR="005810C2" w:rsidRPr="00503695" w:rsidSect="00101646">
      <w:headerReference w:type="default" r:id="rId11"/>
      <w:footerReference w:type="even" r:id="rId12"/>
      <w:footerReference w:type="default" r:id="rId13"/>
      <w:headerReference w:type="first" r:id="rId14"/>
      <w:footerReference w:type="first" r:id="rId15"/>
      <w:pgSz w:w="15840" w:h="12240" w:orient="landscape"/>
      <w:pgMar w:top="720" w:right="1217" w:bottom="720" w:left="9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C1A4E" w14:textId="77777777" w:rsidR="006C08B6" w:rsidRDefault="006C08B6" w:rsidP="0083755F">
      <w:r>
        <w:separator/>
      </w:r>
    </w:p>
  </w:endnote>
  <w:endnote w:type="continuationSeparator" w:id="0">
    <w:p w14:paraId="17603F5E" w14:textId="77777777" w:rsidR="006C08B6" w:rsidRDefault="006C08B6" w:rsidP="0083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w:altName w:val="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Medium">
    <w:altName w:val="Oswald Medium"/>
    <w:panose1 w:val="00000000000000000000"/>
    <w:charset w:val="4D"/>
    <w:family w:val="auto"/>
    <w:pitch w:val="variable"/>
    <w:sig w:usb0="A00002FF" w:usb1="4000204B" w:usb2="00000000" w:usb3="00000000" w:csb0="00000197" w:csb1="00000000"/>
  </w:font>
  <w:font w:name="Oswald Light">
    <w:altName w:val="Oswald Light"/>
    <w:panose1 w:val="00000000000000000000"/>
    <w:charset w:val="4D"/>
    <w:family w:val="auto"/>
    <w:pitch w:val="variable"/>
    <w:sig w:usb0="A00002FF" w:usb1="4000204B" w:usb2="00000000" w:usb3="00000000" w:csb0="00000197"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5267830"/>
      <w:docPartObj>
        <w:docPartGallery w:val="Page Numbers (Bottom of Page)"/>
        <w:docPartUnique/>
      </w:docPartObj>
    </w:sdtPr>
    <w:sdtEndPr>
      <w:rPr>
        <w:rStyle w:val="PageNumber"/>
      </w:rPr>
    </w:sdtEndPr>
    <w:sdtContent>
      <w:p w14:paraId="18AEA8E5" w14:textId="77777777" w:rsidR="00C2655A" w:rsidRDefault="00C2655A" w:rsidP="0083755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9210B6" w14:textId="77777777" w:rsidR="00C2655A" w:rsidRDefault="00C2655A" w:rsidP="0083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8933158"/>
      <w:docPartObj>
        <w:docPartGallery w:val="Page Numbers (Bottom of Page)"/>
        <w:docPartUnique/>
      </w:docPartObj>
    </w:sdtPr>
    <w:sdtEndPr>
      <w:rPr>
        <w:rStyle w:val="PageNumber"/>
      </w:rPr>
    </w:sdtEndPr>
    <w:sdtContent>
      <w:p w14:paraId="3DDAC7F9" w14:textId="77777777" w:rsidR="00101646" w:rsidRDefault="00332482" w:rsidP="00332482">
        <w:pPr>
          <w:jc w:val="center"/>
        </w:pPr>
        <w:r w:rsidRPr="008A1521">
          <w:t>Offsite Review Schedule Sample</w:t>
        </w:r>
      </w:p>
      <w:p w14:paraId="6203506A" w14:textId="0D6A30B2" w:rsidR="00CB0898" w:rsidRPr="00332482" w:rsidRDefault="00332482" w:rsidP="00332482">
        <w:pPr>
          <w:jc w:val="center"/>
        </w:pPr>
        <w:r>
          <w:t xml:space="preserve"> </w:t>
        </w:r>
        <w:r w:rsidR="00C2655A">
          <w:rPr>
            <w:rStyle w:val="PageNumber"/>
          </w:rPr>
          <w:fldChar w:fldCharType="begin"/>
        </w:r>
        <w:r w:rsidR="00C2655A">
          <w:rPr>
            <w:rStyle w:val="PageNumber"/>
          </w:rPr>
          <w:instrText xml:space="preserve"> PAGE </w:instrText>
        </w:r>
        <w:r w:rsidR="00C2655A">
          <w:rPr>
            <w:rStyle w:val="PageNumber"/>
          </w:rPr>
          <w:fldChar w:fldCharType="separate"/>
        </w:r>
        <w:r w:rsidR="00C2655A">
          <w:rPr>
            <w:rStyle w:val="PageNumber"/>
            <w:noProof/>
          </w:rPr>
          <w:t>1</w:t>
        </w:r>
        <w:r w:rsidR="00C2655A">
          <w:rPr>
            <w:rStyle w:val="PageNumbe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03F0" w14:textId="102E2963" w:rsidR="00D81280" w:rsidRDefault="00D81280" w:rsidP="00332482">
    <w:pPr>
      <w:jc w:val="center"/>
    </w:pPr>
    <w:r w:rsidRPr="008A1521">
      <w:t>Offsite Review Schedule Sample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64060" w14:textId="77777777" w:rsidR="006C08B6" w:rsidRDefault="006C08B6" w:rsidP="0083755F">
      <w:r>
        <w:separator/>
      </w:r>
    </w:p>
  </w:footnote>
  <w:footnote w:type="continuationSeparator" w:id="0">
    <w:p w14:paraId="45681131" w14:textId="77777777" w:rsidR="006C08B6" w:rsidRDefault="006C08B6" w:rsidP="0083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96B6C" w14:textId="77777777" w:rsidR="005810C2" w:rsidRPr="005810C2" w:rsidRDefault="00184F87" w:rsidP="00E378B7">
    <w:pPr>
      <w:pStyle w:val="Header"/>
      <w:tabs>
        <w:tab w:val="clear" w:pos="4680"/>
        <w:tab w:val="clear" w:pos="9360"/>
        <w:tab w:val="left" w:pos="1600"/>
      </w:tabs>
    </w:pPr>
    <w:r>
      <w:rPr>
        <w:noProof/>
      </w:rPr>
      <mc:AlternateContent>
        <mc:Choice Requires="wps">
          <w:drawing>
            <wp:anchor distT="0" distB="0" distL="114300" distR="114300" simplePos="0" relativeHeight="251659264" behindDoc="0" locked="0" layoutInCell="1" allowOverlap="1" wp14:anchorId="23110CD3" wp14:editId="6025CE45">
              <wp:simplePos x="0" y="0"/>
              <wp:positionH relativeFrom="column">
                <wp:posOffset>-1056640</wp:posOffset>
              </wp:positionH>
              <wp:positionV relativeFrom="paragraph">
                <wp:posOffset>-1605280</wp:posOffset>
              </wp:positionV>
              <wp:extent cx="497840" cy="17421225"/>
              <wp:effectExtent l="0" t="0" r="0" b="3175"/>
              <wp:wrapNone/>
              <wp:docPr id="2" name="Rectangle 2"/>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D8EE7" id="Rectangle 2" o:spid="_x0000_s1026" style="position:absolute;margin-left:-83.2pt;margin-top:-126.4pt;width:39.2pt;height:13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" fillcolor="#2f3866"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C2D4C" w14:textId="77777777" w:rsidR="00545546" w:rsidRDefault="00416736">
    <w:pPr>
      <w:pStyle w:val="Header"/>
    </w:pPr>
    <w:r w:rsidRPr="00416736">
      <w:rPr>
        <w:noProof/>
      </w:rPr>
      <w:drawing>
        <wp:inline distT="0" distB="0" distL="0" distR="0" wp14:anchorId="2567222E" wp14:editId="009714E2">
          <wp:extent cx="1929171" cy="384048"/>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29171" cy="384048"/>
                  </a:xfrm>
                  <a:prstGeom prst="rect">
                    <a:avLst/>
                  </a:prstGeom>
                </pic:spPr>
              </pic:pic>
            </a:graphicData>
          </a:graphic>
        </wp:inline>
      </w:drawing>
    </w:r>
  </w:p>
  <w:p w14:paraId="40C2AB81" w14:textId="77777777" w:rsidR="00416736" w:rsidRDefault="00416736">
    <w:pPr>
      <w:pStyle w:val="Header"/>
    </w:pPr>
    <w:r w:rsidRPr="00416736">
      <w:rPr>
        <w:noProof/>
      </w:rPr>
      <mc:AlternateContent>
        <mc:Choice Requires="wps">
          <w:drawing>
            <wp:anchor distT="0" distB="0" distL="114300" distR="114300" simplePos="0" relativeHeight="251663360" behindDoc="0" locked="0" layoutInCell="1" allowOverlap="1" wp14:anchorId="3F08D13B" wp14:editId="504FA7F0">
              <wp:simplePos x="0" y="0"/>
              <wp:positionH relativeFrom="column">
                <wp:posOffset>-1056640</wp:posOffset>
              </wp:positionH>
              <wp:positionV relativeFrom="paragraph">
                <wp:posOffset>-1524000</wp:posOffset>
              </wp:positionV>
              <wp:extent cx="497840" cy="17421225"/>
              <wp:effectExtent l="0" t="0" r="0" b="3175"/>
              <wp:wrapNone/>
              <wp:docPr id="3" name="Rectangle 3"/>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ADCF1" id="Rectangle 3" o:spid="_x0000_s1026" style="position:absolute;margin-left:-83.2pt;margin-top:-120pt;width:39.2pt;height:13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" fillcolor="#2f3866"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E18C2"/>
    <w:multiLevelType w:val="hybridMultilevel"/>
    <w:tmpl w:val="D828092C"/>
    <w:lvl w:ilvl="0" w:tplc="8C3ED1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DD3728"/>
    <w:multiLevelType w:val="hybridMultilevel"/>
    <w:tmpl w:val="C34CCF92"/>
    <w:lvl w:ilvl="0" w:tplc="CE6EEFC2">
      <w:start w:val="1"/>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0066A"/>
    <w:multiLevelType w:val="hybridMultilevel"/>
    <w:tmpl w:val="D586137A"/>
    <w:lvl w:ilvl="0" w:tplc="A1F6F936">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EC7CC9"/>
    <w:multiLevelType w:val="hybridMultilevel"/>
    <w:tmpl w:val="62D85180"/>
    <w:lvl w:ilvl="0" w:tplc="70F0453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E31A8E"/>
    <w:multiLevelType w:val="hybridMultilevel"/>
    <w:tmpl w:val="851AA88A"/>
    <w:lvl w:ilvl="0" w:tplc="EED0381A">
      <w:start w:val="1"/>
      <w:numFmt w:val="lowerRoman"/>
      <w:lvlText w:val="%1."/>
      <w:lvlJc w:val="left"/>
      <w:pPr>
        <w:ind w:left="1440" w:hanging="28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E8116E"/>
    <w:multiLevelType w:val="hybridMultilevel"/>
    <w:tmpl w:val="19622256"/>
    <w:lvl w:ilvl="0" w:tplc="47E8ED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115442"/>
    <w:multiLevelType w:val="hybridMultilevel"/>
    <w:tmpl w:val="3B06B752"/>
    <w:lvl w:ilvl="0" w:tplc="090A1BB4">
      <w:numFmt w:val="bullet"/>
      <w:lvlText w:val="-"/>
      <w:lvlJc w:val="left"/>
      <w:pPr>
        <w:ind w:left="720" w:hanging="360"/>
      </w:pPr>
      <w:rPr>
        <w:rFonts w:ascii="Noto Sans" w:hAnsi="Noto Sans" w:hint="default"/>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F2DD5"/>
    <w:multiLevelType w:val="hybridMultilevel"/>
    <w:tmpl w:val="7B060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877B8"/>
    <w:multiLevelType w:val="hybridMultilevel"/>
    <w:tmpl w:val="8832648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253080"/>
    <w:multiLevelType w:val="hybridMultilevel"/>
    <w:tmpl w:val="940AB0D8"/>
    <w:lvl w:ilvl="0" w:tplc="57746C70">
      <w:start w:val="1"/>
      <w:numFmt w:val="lowerRoman"/>
      <w:lvlText w:val="%1."/>
      <w:lvlJc w:val="left"/>
      <w:pPr>
        <w:ind w:left="1440" w:hanging="129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4FC3C3A"/>
    <w:multiLevelType w:val="hybridMultilevel"/>
    <w:tmpl w:val="580079A0"/>
    <w:lvl w:ilvl="0" w:tplc="090A1BB4">
      <w:numFmt w:val="bullet"/>
      <w:lvlText w:val="-"/>
      <w:lvlJc w:val="left"/>
      <w:pPr>
        <w:ind w:left="720" w:hanging="360"/>
      </w:pPr>
      <w:rPr>
        <w:rFonts w:ascii="Noto Sans" w:hAnsi="Noto Sans" w:hint="default"/>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551F1"/>
    <w:multiLevelType w:val="hybridMultilevel"/>
    <w:tmpl w:val="A1DAA18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7"/>
  </w:num>
  <w:num w:numId="5">
    <w:abstractNumId w:val="5"/>
  </w:num>
  <w:num w:numId="6">
    <w:abstractNumId w:val="6"/>
  </w:num>
  <w:num w:numId="7">
    <w:abstractNumId w:val="0"/>
  </w:num>
  <w:num w:numId="8">
    <w:abstractNumId w:val="9"/>
  </w:num>
  <w:num w:numId="9">
    <w:abstractNumId w:val="8"/>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C2"/>
    <w:rsid w:val="0003766C"/>
    <w:rsid w:val="00086C4D"/>
    <w:rsid w:val="00101646"/>
    <w:rsid w:val="00184F87"/>
    <w:rsid w:val="001C3E60"/>
    <w:rsid w:val="002818DD"/>
    <w:rsid w:val="00295F2B"/>
    <w:rsid w:val="00304CA6"/>
    <w:rsid w:val="00332482"/>
    <w:rsid w:val="003A4210"/>
    <w:rsid w:val="003B0DAB"/>
    <w:rsid w:val="00416736"/>
    <w:rsid w:val="00503695"/>
    <w:rsid w:val="00545546"/>
    <w:rsid w:val="005810C2"/>
    <w:rsid w:val="005E0403"/>
    <w:rsid w:val="006C08B6"/>
    <w:rsid w:val="0070320E"/>
    <w:rsid w:val="00705E1E"/>
    <w:rsid w:val="00713D09"/>
    <w:rsid w:val="00713D64"/>
    <w:rsid w:val="00733B03"/>
    <w:rsid w:val="0083755F"/>
    <w:rsid w:val="00AD3237"/>
    <w:rsid w:val="00C2655A"/>
    <w:rsid w:val="00C442E6"/>
    <w:rsid w:val="00C47C2B"/>
    <w:rsid w:val="00C656D8"/>
    <w:rsid w:val="00CB0898"/>
    <w:rsid w:val="00CE420C"/>
    <w:rsid w:val="00D50DB1"/>
    <w:rsid w:val="00D81280"/>
    <w:rsid w:val="00E17B33"/>
    <w:rsid w:val="00E378B7"/>
    <w:rsid w:val="00E75274"/>
    <w:rsid w:val="00EA15D4"/>
    <w:rsid w:val="00F31FA7"/>
    <w:rsid w:val="00F47E68"/>
    <w:rsid w:val="00FB52E5"/>
    <w:rsid w:val="00FE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EA7F2"/>
  <w14:defaultImageDpi w14:val="32767"/>
  <w15:chartTrackingRefBased/>
  <w15:docId w15:val="{25D53430-1458-7549-8BF5-3C627274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420C"/>
    <w:rPr>
      <w:rFonts w:ascii="Noto Sans" w:eastAsiaTheme="minorEastAsia" w:hAnsi="Noto Sans" w:cs="Noto Sans"/>
      <w:color w:val="37404A"/>
      <w:sz w:val="21"/>
      <w:szCs w:val="21"/>
    </w:rPr>
  </w:style>
  <w:style w:type="paragraph" w:styleId="Heading1">
    <w:name w:val="heading 1"/>
    <w:basedOn w:val="Normal"/>
    <w:next w:val="Normal"/>
    <w:link w:val="Heading1Char"/>
    <w:uiPriority w:val="9"/>
    <w:qFormat/>
    <w:rsid w:val="003B0DAB"/>
    <w:pPr>
      <w:keepNext/>
      <w:keepLines/>
      <w:spacing w:before="120" w:after="40"/>
      <w:outlineLvl w:val="0"/>
    </w:pPr>
    <w:rPr>
      <w:rFonts w:ascii="Oswald Medium" w:eastAsiaTheme="majorEastAsia" w:hAnsi="Oswald Medium" w:cstheme="majorBidi"/>
      <w:color w:val="5869E5"/>
      <w:sz w:val="28"/>
      <w:szCs w:val="32"/>
    </w:rPr>
  </w:style>
  <w:style w:type="paragraph" w:styleId="Heading2">
    <w:name w:val="heading 2"/>
    <w:basedOn w:val="Normal"/>
    <w:next w:val="Normal"/>
    <w:link w:val="Heading2Char"/>
    <w:uiPriority w:val="9"/>
    <w:unhideWhenUsed/>
    <w:qFormat/>
    <w:rsid w:val="003B0DAB"/>
    <w:pPr>
      <w:keepNext/>
      <w:keepLines/>
      <w:spacing w:before="120" w:after="40"/>
      <w:outlineLvl w:val="1"/>
    </w:pPr>
    <w:rPr>
      <w:rFonts w:ascii="Oswald Medium" w:eastAsiaTheme="majorEastAsia" w:hAnsi="Oswald Medium" w:cstheme="majorBidi"/>
      <w:color w:val="2F3866"/>
      <w:sz w:val="24"/>
      <w:szCs w:val="28"/>
    </w:rPr>
  </w:style>
  <w:style w:type="paragraph" w:styleId="Heading3">
    <w:name w:val="heading 3"/>
    <w:basedOn w:val="Normal"/>
    <w:next w:val="Normal"/>
    <w:link w:val="Heading3Char"/>
    <w:uiPriority w:val="9"/>
    <w:unhideWhenUsed/>
    <w:qFormat/>
    <w:rsid w:val="003B0DAB"/>
    <w:pPr>
      <w:keepNext/>
      <w:keepLines/>
      <w:spacing w:before="120" w:after="40"/>
      <w:outlineLvl w:val="2"/>
    </w:pPr>
    <w:rPr>
      <w:rFonts w:ascii="Oswald Medium" w:eastAsiaTheme="majorEastAsia" w:hAnsi="Oswald Medium" w:cstheme="majorBidi"/>
      <w:color w:val="5869E5"/>
      <w:sz w:val="22"/>
    </w:rPr>
  </w:style>
  <w:style w:type="paragraph" w:styleId="Heading4">
    <w:name w:val="heading 4"/>
    <w:basedOn w:val="Normal"/>
    <w:next w:val="Normal"/>
    <w:link w:val="Heading4Char"/>
    <w:uiPriority w:val="9"/>
    <w:unhideWhenUsed/>
    <w:qFormat/>
    <w:rsid w:val="003B0DAB"/>
    <w:pPr>
      <w:keepNext/>
      <w:keepLines/>
      <w:spacing w:before="120" w:after="40"/>
      <w:outlineLvl w:val="3"/>
    </w:pPr>
    <w:rPr>
      <w:rFonts w:ascii="Oswald Medium" w:eastAsiaTheme="majorEastAsia" w:hAnsi="Oswald Medium" w:cstheme="majorBidi"/>
      <w:color w:val="2F38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0C2"/>
    <w:pPr>
      <w:tabs>
        <w:tab w:val="center" w:pos="4680"/>
        <w:tab w:val="right" w:pos="9360"/>
      </w:tabs>
    </w:pPr>
  </w:style>
  <w:style w:type="character" w:customStyle="1" w:styleId="HeaderChar">
    <w:name w:val="Header Char"/>
    <w:basedOn w:val="DefaultParagraphFont"/>
    <w:link w:val="Header"/>
    <w:uiPriority w:val="99"/>
    <w:rsid w:val="005810C2"/>
  </w:style>
  <w:style w:type="paragraph" w:styleId="Footer">
    <w:name w:val="footer"/>
    <w:basedOn w:val="Normal"/>
    <w:link w:val="FooterChar"/>
    <w:uiPriority w:val="99"/>
    <w:unhideWhenUsed/>
    <w:rsid w:val="00304CA6"/>
    <w:pPr>
      <w:tabs>
        <w:tab w:val="center" w:pos="4680"/>
        <w:tab w:val="right" w:pos="9360"/>
      </w:tabs>
    </w:pPr>
    <w:rPr>
      <w:sz w:val="18"/>
    </w:rPr>
  </w:style>
  <w:style w:type="character" w:customStyle="1" w:styleId="FooterChar">
    <w:name w:val="Footer Char"/>
    <w:basedOn w:val="DefaultParagraphFont"/>
    <w:link w:val="Footer"/>
    <w:uiPriority w:val="99"/>
    <w:rsid w:val="00304CA6"/>
    <w:rPr>
      <w:rFonts w:ascii="Noto Sans" w:eastAsiaTheme="minorEastAsia" w:hAnsi="Noto Sans" w:cs="Noto Sans"/>
      <w:color w:val="37404A"/>
      <w:sz w:val="18"/>
      <w:szCs w:val="21"/>
    </w:rPr>
  </w:style>
  <w:style w:type="character" w:customStyle="1" w:styleId="Heading1Char">
    <w:name w:val="Heading 1 Char"/>
    <w:basedOn w:val="DefaultParagraphFont"/>
    <w:link w:val="Heading1"/>
    <w:uiPriority w:val="9"/>
    <w:rsid w:val="003B0DAB"/>
    <w:rPr>
      <w:rFonts w:ascii="Oswald Medium" w:eastAsiaTheme="majorEastAsia" w:hAnsi="Oswald Medium" w:cstheme="majorBidi"/>
      <w:color w:val="5869E5"/>
      <w:sz w:val="28"/>
      <w:szCs w:val="32"/>
    </w:rPr>
  </w:style>
  <w:style w:type="character" w:customStyle="1" w:styleId="Heading2Char">
    <w:name w:val="Heading 2 Char"/>
    <w:basedOn w:val="DefaultParagraphFont"/>
    <w:link w:val="Heading2"/>
    <w:uiPriority w:val="9"/>
    <w:rsid w:val="003B0DAB"/>
    <w:rPr>
      <w:rFonts w:ascii="Oswald Medium" w:eastAsiaTheme="majorEastAsia" w:hAnsi="Oswald Medium" w:cstheme="majorBidi"/>
      <w:color w:val="2F3866"/>
      <w:szCs w:val="28"/>
    </w:rPr>
  </w:style>
  <w:style w:type="character" w:customStyle="1" w:styleId="Heading3Char">
    <w:name w:val="Heading 3 Char"/>
    <w:basedOn w:val="DefaultParagraphFont"/>
    <w:link w:val="Heading3"/>
    <w:uiPriority w:val="9"/>
    <w:rsid w:val="003B0DAB"/>
    <w:rPr>
      <w:rFonts w:ascii="Oswald Medium" w:eastAsiaTheme="majorEastAsia" w:hAnsi="Oswald Medium" w:cstheme="majorBidi"/>
      <w:color w:val="5869E5"/>
      <w:sz w:val="22"/>
      <w:szCs w:val="21"/>
    </w:rPr>
  </w:style>
  <w:style w:type="paragraph" w:styleId="Title">
    <w:name w:val="Title"/>
    <w:basedOn w:val="Normal"/>
    <w:next w:val="Normal"/>
    <w:link w:val="TitleChar"/>
    <w:uiPriority w:val="10"/>
    <w:qFormat/>
    <w:rsid w:val="003B0DAB"/>
    <w:pPr>
      <w:contextualSpacing/>
    </w:pPr>
    <w:rPr>
      <w:rFonts w:ascii="Oswald Light" w:eastAsiaTheme="majorEastAsia" w:hAnsi="Oswald Light" w:cstheme="majorBidi"/>
      <w:color w:val="2F3866"/>
      <w:spacing w:val="-10"/>
      <w:kern w:val="28"/>
      <w:sz w:val="48"/>
      <w:szCs w:val="60"/>
    </w:rPr>
  </w:style>
  <w:style w:type="character" w:customStyle="1" w:styleId="TitleChar">
    <w:name w:val="Title Char"/>
    <w:basedOn w:val="DefaultParagraphFont"/>
    <w:link w:val="Title"/>
    <w:uiPriority w:val="10"/>
    <w:rsid w:val="003B0DAB"/>
    <w:rPr>
      <w:rFonts w:ascii="Oswald Light" w:eastAsiaTheme="majorEastAsia" w:hAnsi="Oswald Light" w:cstheme="majorBidi"/>
      <w:color w:val="2F3866"/>
      <w:spacing w:val="-10"/>
      <w:kern w:val="28"/>
      <w:sz w:val="48"/>
      <w:szCs w:val="60"/>
    </w:rPr>
  </w:style>
  <w:style w:type="paragraph" w:styleId="Subtitle">
    <w:name w:val="Subtitle"/>
    <w:basedOn w:val="Normal"/>
    <w:next w:val="Normal"/>
    <w:link w:val="SubtitleChar"/>
    <w:qFormat/>
    <w:rsid w:val="0083755F"/>
    <w:pPr>
      <w:numPr>
        <w:ilvl w:val="1"/>
      </w:numPr>
      <w:spacing w:after="160"/>
    </w:pPr>
    <w:rPr>
      <w:rFonts w:ascii="Oswald Light" w:hAnsi="Oswald Light" w:cs="Times New Roman (Body CS)"/>
      <w:color w:val="5769E5"/>
    </w:rPr>
  </w:style>
  <w:style w:type="character" w:customStyle="1" w:styleId="SubtitleChar">
    <w:name w:val="Subtitle Char"/>
    <w:basedOn w:val="DefaultParagraphFont"/>
    <w:link w:val="Subtitle"/>
    <w:uiPriority w:val="11"/>
    <w:rsid w:val="0083755F"/>
    <w:rPr>
      <w:rFonts w:ascii="Oswald Light" w:eastAsiaTheme="minorEastAsia" w:hAnsi="Oswald Light" w:cs="Times New Roman (Body CS)"/>
      <w:color w:val="5769E5"/>
    </w:rPr>
  </w:style>
  <w:style w:type="character" w:customStyle="1" w:styleId="Heading4Char">
    <w:name w:val="Heading 4 Char"/>
    <w:basedOn w:val="DefaultParagraphFont"/>
    <w:link w:val="Heading4"/>
    <w:uiPriority w:val="9"/>
    <w:rsid w:val="003B0DAB"/>
    <w:rPr>
      <w:rFonts w:ascii="Oswald Medium" w:eastAsiaTheme="majorEastAsia" w:hAnsi="Oswald Medium" w:cstheme="majorBidi"/>
      <w:color w:val="2F3866"/>
      <w:sz w:val="22"/>
      <w:szCs w:val="22"/>
    </w:rPr>
  </w:style>
  <w:style w:type="character" w:styleId="PageNumber">
    <w:name w:val="page number"/>
    <w:basedOn w:val="DefaultParagraphFont"/>
    <w:uiPriority w:val="99"/>
    <w:semiHidden/>
    <w:unhideWhenUsed/>
    <w:rsid w:val="00C2655A"/>
    <w:rPr>
      <w:color w:val="AEAAAA" w:themeColor="background2" w:themeShade="BF"/>
    </w:rPr>
  </w:style>
  <w:style w:type="character" w:styleId="Hyperlink">
    <w:name w:val="Hyperlink"/>
    <w:basedOn w:val="DefaultParagraphFont"/>
    <w:uiPriority w:val="99"/>
    <w:unhideWhenUsed/>
    <w:rsid w:val="00C442E6"/>
    <w:rPr>
      <w:color w:val="0563C1" w:themeColor="hyperlink"/>
      <w:u w:val="single"/>
    </w:rPr>
  </w:style>
  <w:style w:type="character" w:styleId="UnresolvedMention">
    <w:name w:val="Unresolved Mention"/>
    <w:basedOn w:val="DefaultParagraphFont"/>
    <w:uiPriority w:val="99"/>
    <w:rsid w:val="00C442E6"/>
    <w:rPr>
      <w:color w:val="605E5C"/>
      <w:shd w:val="clear" w:color="auto" w:fill="E1DFDD"/>
    </w:rPr>
  </w:style>
  <w:style w:type="table" w:styleId="TableGrid">
    <w:name w:val="Table Grid"/>
    <w:basedOn w:val="TableNormal"/>
    <w:uiPriority w:val="39"/>
    <w:rsid w:val="00D8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1280"/>
    <w:rPr>
      <w:sz w:val="22"/>
      <w:szCs w:val="22"/>
    </w:rPr>
  </w:style>
  <w:style w:type="paragraph" w:styleId="ListParagraph">
    <w:name w:val="List Paragraph"/>
    <w:basedOn w:val="Normal"/>
    <w:uiPriority w:val="34"/>
    <w:qFormat/>
    <w:rsid w:val="00D81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074763">
      <w:bodyDiv w:val="1"/>
      <w:marLeft w:val="0"/>
      <w:marRight w:val="0"/>
      <w:marTop w:val="0"/>
      <w:marBottom w:val="0"/>
      <w:divBdr>
        <w:top w:val="none" w:sz="0" w:space="0" w:color="auto"/>
        <w:left w:val="none" w:sz="0" w:space="0" w:color="auto"/>
        <w:bottom w:val="none" w:sz="0" w:space="0" w:color="auto"/>
        <w:right w:val="none" w:sz="0" w:space="0" w:color="auto"/>
      </w:divBdr>
    </w:div>
    <w:div w:id="1246912208">
      <w:bodyDiv w:val="1"/>
      <w:marLeft w:val="0"/>
      <w:marRight w:val="0"/>
      <w:marTop w:val="0"/>
      <w:marBottom w:val="0"/>
      <w:divBdr>
        <w:top w:val="none" w:sz="0" w:space="0" w:color="auto"/>
        <w:left w:val="none" w:sz="0" w:space="0" w:color="auto"/>
        <w:bottom w:val="none" w:sz="0" w:space="0" w:color="auto"/>
        <w:right w:val="none" w:sz="0" w:space="0" w:color="auto"/>
      </w:divBdr>
    </w:div>
    <w:div w:id="196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65D45A2A2B4146A04445FF2C052229" ma:contentTypeVersion="4" ma:contentTypeDescription="Create a new document." ma:contentTypeScope="" ma:versionID="54f9b784da77000feb735c4ba6e58630">
  <xsd:schema xmlns:xsd="http://www.w3.org/2001/XMLSchema" xmlns:xs="http://www.w3.org/2001/XMLSchema" xmlns:p="http://schemas.microsoft.com/office/2006/metadata/properties" xmlns:ns3="54af95e0-3f36-48a6-80b0-ae0c917393fd" targetNamespace="http://schemas.microsoft.com/office/2006/metadata/properties" ma:root="true" ma:fieldsID="9f5d3634ef6bbe18298affb94378fad1" ns3:_="">
    <xsd:import namespace="54af95e0-3f36-48a6-80b0-ae0c917393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f95e0-3f36-48a6-80b0-ae0c91739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32C7F2-0A60-493F-8A8B-78D0DC263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f95e0-3f36-48a6-80b0-ae0c91739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81367-D3BD-4748-8AEA-607556F89D3B}">
  <ds:schemaRefs>
    <ds:schemaRef ds:uri="http://schemas.openxmlformats.org/officeDocument/2006/bibliography"/>
  </ds:schemaRefs>
</ds:datastoreItem>
</file>

<file path=customXml/itemProps3.xml><?xml version="1.0" encoding="utf-8"?>
<ds:datastoreItem xmlns:ds="http://schemas.openxmlformats.org/officeDocument/2006/customXml" ds:itemID="{0F0570C4-EDF6-4B74-BA58-EAE38B0BE2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C6E626-09CD-4624-BAC0-71244412FE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552</Words>
  <Characters>3153</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DAY ONE</vt:lpstr>
      <vt:lpstr/>
      <vt:lpstr>HEADING 1 STYLE</vt:lpstr>
      <vt:lpstr>    HEADING 2 STYLE</vt:lpstr>
      <vt:lpstr>        HEADING 3 STYLE</vt:lpstr>
      <vt:lpstr>    HEADING 2 STYLE</vt:lpstr>
      <vt:lpstr>        HEADING 3 STYLE</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Birky</dc:creator>
  <cp:keywords/>
  <dc:description/>
  <cp:lastModifiedBy>Afton Hencky</cp:lastModifiedBy>
  <cp:revision>6</cp:revision>
  <cp:lastPrinted>2021-09-29T23:03:00Z</cp:lastPrinted>
  <dcterms:created xsi:type="dcterms:W3CDTF">2021-11-17T07:34:00Z</dcterms:created>
  <dcterms:modified xsi:type="dcterms:W3CDTF">2021-11-19T19:50:00Z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0x010100DD65D45A2A2B4146A04445FF2C052229</vt:lpwstr>
  </property>
</Properties>
</file>