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53216" w14:textId="2BEB5AC9" w:rsidR="00C2655A" w:rsidRDefault="00062422" w:rsidP="00197C48">
      <w:pPr>
        <w:pStyle w:val="Title"/>
        <w:jc w:val="center"/>
        <w:rPr>
          <w:sz w:val="50"/>
          <w:szCs w:val="50"/>
        </w:rPr>
      </w:pPr>
      <w:r w:rsidRPr="00197C48">
        <w:rPr>
          <w:sz w:val="50"/>
          <w:szCs w:val="50"/>
        </w:rPr>
        <w:t>Off-Campus Locations Review-Team Report Appendix</w:t>
      </w:r>
    </w:p>
    <w:p w14:paraId="3E9BAA4F" w14:textId="77777777" w:rsidR="00197C48" w:rsidRPr="00197C48" w:rsidRDefault="00197C48" w:rsidP="00197C48"/>
    <w:p w14:paraId="2D82A3D5" w14:textId="65A24226" w:rsidR="00197C48" w:rsidRDefault="00197C48" w:rsidP="00197C48">
      <w:pPr>
        <w:rPr>
          <w:rFonts w:eastAsia="Calibri"/>
        </w:rPr>
      </w:pPr>
      <w:r w:rsidRPr="00905F24">
        <w:rPr>
          <w:rFonts w:eastAsia="Calibri"/>
        </w:rPr>
        <w:t>Institution</w:t>
      </w:r>
      <w:r>
        <w:rPr>
          <w:rFonts w:eastAsia="Calibri"/>
        </w:rPr>
        <w:t>:</w:t>
      </w:r>
    </w:p>
    <w:p w14:paraId="07D3F0FC" w14:textId="53FFECB6" w:rsidR="00197C48" w:rsidRDefault="00197C48" w:rsidP="00197C48">
      <w:pPr>
        <w:rPr>
          <w:rFonts w:eastAsia="Calibri"/>
        </w:rPr>
      </w:pPr>
      <w:r>
        <w:rPr>
          <w:rFonts w:eastAsia="Calibri"/>
        </w:rPr>
        <w:t>Type of Visit:</w:t>
      </w:r>
      <w:r>
        <w:rPr>
          <w:rFonts w:eastAsia="Calibri"/>
        </w:rPr>
        <w:tab/>
      </w:r>
      <w:r>
        <w:rPr>
          <w:rFonts w:eastAsia="Calibri"/>
        </w:rPr>
        <w:tab/>
      </w:r>
      <w:r>
        <w:rPr>
          <w:rFonts w:eastAsia="Calibri"/>
        </w:rPr>
        <w:tab/>
      </w:r>
      <w:r>
        <w:rPr>
          <w:rFonts w:eastAsia="Calibri"/>
        </w:rPr>
        <w:tab/>
      </w:r>
      <w:r>
        <w:rPr>
          <w:rFonts w:eastAsia="Calibri"/>
        </w:rPr>
        <w:tab/>
      </w:r>
      <w:r w:rsidRPr="00905F24">
        <w:rPr>
          <w:rFonts w:eastAsia="Calibri"/>
        </w:rPr>
        <w:tab/>
      </w:r>
    </w:p>
    <w:p w14:paraId="68D0956A" w14:textId="6834FDF7" w:rsidR="00197C48" w:rsidRDefault="00197C48" w:rsidP="00197C48">
      <w:pPr>
        <w:rPr>
          <w:rFonts w:eastAsia="Calibri"/>
        </w:rPr>
      </w:pPr>
      <w:r>
        <w:rPr>
          <w:rFonts w:eastAsia="Calibri"/>
        </w:rPr>
        <w:t>Name of reviewer/s:</w:t>
      </w:r>
      <w:r>
        <w:rPr>
          <w:rFonts w:eastAsia="Calibri"/>
        </w:rPr>
        <w:tab/>
      </w:r>
      <w:r>
        <w:rPr>
          <w:rFonts w:eastAsia="Calibri"/>
        </w:rPr>
        <w:tab/>
      </w:r>
    </w:p>
    <w:p w14:paraId="0A9A8EF7" w14:textId="5B46C0D5" w:rsidR="00197C48" w:rsidRDefault="00197C48" w:rsidP="00197C48">
      <w:pPr>
        <w:rPr>
          <w:rFonts w:eastAsia="Calibri"/>
        </w:rPr>
      </w:pPr>
      <w:r w:rsidRPr="00905F24">
        <w:rPr>
          <w:rFonts w:eastAsia="Calibri"/>
        </w:rPr>
        <w:t>Date</w:t>
      </w:r>
      <w:r>
        <w:rPr>
          <w:rFonts w:eastAsia="Calibri"/>
        </w:rPr>
        <w:t>/s of review</w:t>
      </w:r>
      <w:r w:rsidRPr="00905F24">
        <w:rPr>
          <w:rFonts w:eastAsia="Calibri"/>
        </w:rPr>
        <w:t>:</w:t>
      </w:r>
    </w:p>
    <w:p w14:paraId="4460A3F0" w14:textId="77777777" w:rsidR="00197C48" w:rsidRPr="00197C48" w:rsidRDefault="00197C48" w:rsidP="00197C48">
      <w:pPr>
        <w:rPr>
          <w:rFonts w:eastAsia="Calibri"/>
        </w:rPr>
      </w:pPr>
    </w:p>
    <w:p w14:paraId="1B3D293C" w14:textId="4A582DED" w:rsidR="00197C48" w:rsidRDefault="00197C48" w:rsidP="00197C48">
      <w:pPr>
        <w:rPr>
          <w:rFonts w:eastAsia="Calibri"/>
        </w:rPr>
      </w:pPr>
      <w:r w:rsidRPr="00905F24">
        <w:rPr>
          <w:rFonts w:eastAsia="Calibri"/>
        </w:rPr>
        <w:t xml:space="preserve">A completed copy of this form should be appended to the team report for all </w:t>
      </w:r>
      <w:r>
        <w:rPr>
          <w:rFonts w:eastAsia="Calibri"/>
        </w:rPr>
        <w:t>v</w:t>
      </w:r>
      <w:r w:rsidRPr="00905F24">
        <w:rPr>
          <w:rFonts w:eastAsia="Calibri"/>
        </w:rPr>
        <w:t>isits</w:t>
      </w:r>
      <w:r>
        <w:rPr>
          <w:rFonts w:eastAsia="Calibri"/>
        </w:rPr>
        <w:t xml:space="preserve"> in which off-campus sites were reviewed</w:t>
      </w:r>
      <w:r>
        <w:rPr>
          <w:rStyle w:val="FootnoteReference"/>
          <w:rFonts w:ascii="Calibri" w:eastAsia="Calibri" w:hAnsi="Calibri"/>
          <w:sz w:val="22"/>
          <w:szCs w:val="22"/>
        </w:rPr>
        <w:footnoteReference w:id="1"/>
      </w:r>
      <w:r>
        <w:rPr>
          <w:rFonts w:eastAsia="Calibri"/>
        </w:rPr>
        <w:t xml:space="preserve">.  One form should be used for each site visited.  </w:t>
      </w:r>
      <w:r w:rsidRPr="00905F24">
        <w:rPr>
          <w:rFonts w:eastAsia="Calibri"/>
        </w:rPr>
        <w:t>Teams are not required to include a narrative about this matter in the team report but may include recommendations, as appropriate, in the Findings and Recommendations section of the team report.</w:t>
      </w:r>
    </w:p>
    <w:p w14:paraId="33E6C9E5" w14:textId="77777777" w:rsidR="00062422" w:rsidRDefault="00062422" w:rsidP="00197C48">
      <w:pPr>
        <w:rPr>
          <w:rFonts w:eastAsia="Calibri"/>
        </w:rPr>
      </w:pPr>
    </w:p>
    <w:p w14:paraId="7AE9654A" w14:textId="5AF16390" w:rsidR="00197C48" w:rsidRDefault="00197C48" w:rsidP="00197C48">
      <w:pPr>
        <w:pStyle w:val="ListParagraph"/>
        <w:numPr>
          <w:ilvl w:val="0"/>
          <w:numId w:val="3"/>
        </w:numPr>
      </w:pPr>
      <w:r w:rsidRPr="00216E36">
        <w:t>Site Name and Address</w:t>
      </w:r>
    </w:p>
    <w:p w14:paraId="798570C3" w14:textId="197DC85E" w:rsidR="00197C48" w:rsidRDefault="00197C48" w:rsidP="00197C48"/>
    <w:p w14:paraId="097C7899" w14:textId="072B2CC6" w:rsidR="00197C48" w:rsidRDefault="00197C48" w:rsidP="00197C48"/>
    <w:p w14:paraId="1E615B55" w14:textId="17F99696" w:rsidR="00197C48" w:rsidRDefault="00197C48" w:rsidP="00197C48"/>
    <w:p w14:paraId="5D12AFA3" w14:textId="30E8F46E" w:rsidR="00197C48" w:rsidRDefault="00197C48" w:rsidP="00197C48"/>
    <w:p w14:paraId="3CE7B161" w14:textId="3CBB135F" w:rsidR="00197C48" w:rsidRDefault="00197C48" w:rsidP="00197C48">
      <w:pPr>
        <w:pStyle w:val="ListParagraph"/>
        <w:numPr>
          <w:ilvl w:val="0"/>
          <w:numId w:val="3"/>
        </w:numPr>
      </w:pPr>
      <w:r w:rsidRPr="00197C48">
        <w:t>Background Information (number of programs offered at this site; degree levels; FTE of faculty and enrollment; brief history at this site; designation as a branch campus standalone location, or satellite location by WSCUC)</w:t>
      </w:r>
    </w:p>
    <w:p w14:paraId="6FE3019E" w14:textId="5024D67C" w:rsidR="00197C48" w:rsidRDefault="00197C48" w:rsidP="00197C48"/>
    <w:p w14:paraId="3045368E" w14:textId="6A4AA174" w:rsidR="00197C48" w:rsidRDefault="00197C48" w:rsidP="00197C48"/>
    <w:p w14:paraId="4C20BE00" w14:textId="1F25DE31" w:rsidR="00197C48" w:rsidRDefault="00197C48" w:rsidP="00197C48"/>
    <w:p w14:paraId="0AC9CFA0" w14:textId="7B2EEE16" w:rsidR="00197C48" w:rsidRDefault="00197C48" w:rsidP="00197C48"/>
    <w:p w14:paraId="7D3DB515" w14:textId="0FA8E4CC" w:rsidR="00062422" w:rsidRDefault="00197C48" w:rsidP="00295727">
      <w:pPr>
        <w:pStyle w:val="ListParagraph"/>
        <w:numPr>
          <w:ilvl w:val="0"/>
          <w:numId w:val="3"/>
        </w:numPr>
      </w:pPr>
      <w:r w:rsidRPr="00197C48">
        <w:t>Nature of the Review (material examined and persons/committees interviewed)</w:t>
      </w:r>
    </w:p>
    <w:p w14:paraId="5D5E22BA" w14:textId="3CEB4B04" w:rsidR="00E73DF0" w:rsidRDefault="00E73DF0" w:rsidP="00E73DF0"/>
    <w:p w14:paraId="29A9B092" w14:textId="6DE79BE4" w:rsidR="00E73DF0" w:rsidRDefault="00E73DF0" w:rsidP="00E73DF0"/>
    <w:p w14:paraId="69546546" w14:textId="65BE1A8D" w:rsidR="00E73DF0" w:rsidRDefault="00E73DF0" w:rsidP="00E73DF0"/>
    <w:p w14:paraId="490D712F" w14:textId="23BBE960" w:rsidR="00E73DF0" w:rsidRDefault="00E73DF0" w:rsidP="00E73DF0"/>
    <w:p w14:paraId="7AF4BE6B" w14:textId="1A3A1811" w:rsidR="00E73DF0" w:rsidRDefault="00E73DF0" w:rsidP="00E73DF0"/>
    <w:p w14:paraId="41BA0E21" w14:textId="19BCEC8B" w:rsidR="00E73DF0" w:rsidRDefault="00E73DF0" w:rsidP="00E73DF0"/>
    <w:p w14:paraId="7FCB6131" w14:textId="385C86B1" w:rsidR="00E73DF0" w:rsidRDefault="00E73DF0" w:rsidP="00E73DF0"/>
    <w:p w14:paraId="50A811BC" w14:textId="5ABD468B" w:rsidR="00E73DF0" w:rsidRDefault="00E73DF0" w:rsidP="00E73DF0"/>
    <w:p w14:paraId="2A4815E5" w14:textId="2A7CAC0A" w:rsidR="00E73DF0" w:rsidRDefault="00E73DF0" w:rsidP="00E73DF0"/>
    <w:p w14:paraId="0BE0B7CE" w14:textId="77777777" w:rsidR="00E73DF0" w:rsidRPr="00E73DF0" w:rsidRDefault="00E73DF0" w:rsidP="00E73DF0"/>
    <w:tbl>
      <w:tblPr>
        <w:tblStyle w:val="TableGrid"/>
        <w:tblW w:w="10824" w:type="dxa"/>
        <w:tblLook w:val="04A0" w:firstRow="1" w:lastRow="0" w:firstColumn="1" w:lastColumn="0" w:noHBand="0" w:noVBand="1"/>
      </w:tblPr>
      <w:tblGrid>
        <w:gridCol w:w="5133"/>
        <w:gridCol w:w="2895"/>
        <w:gridCol w:w="2796"/>
      </w:tblGrid>
      <w:tr w:rsidR="00197C48" w14:paraId="53178FE5" w14:textId="77777777" w:rsidTr="00062422">
        <w:trPr>
          <w:trHeight w:val="1096"/>
        </w:trPr>
        <w:tc>
          <w:tcPr>
            <w:tcW w:w="5133" w:type="dxa"/>
            <w:shd w:val="clear" w:color="auto" w:fill="EFEFEF"/>
          </w:tcPr>
          <w:p w14:paraId="0705D15A" w14:textId="46178728" w:rsidR="00197C48" w:rsidRPr="00197C48" w:rsidRDefault="00062422" w:rsidP="00197C48">
            <w:pPr>
              <w:pStyle w:val="Heading4"/>
              <w:jc w:val="center"/>
            </w:pPr>
            <w:r>
              <w:lastRenderedPageBreak/>
              <w:br w:type="page"/>
            </w:r>
            <w:r w:rsidR="00295727">
              <w:br w:type="page"/>
            </w:r>
            <w:r w:rsidR="00197C48">
              <w:t>Lines of Inquiry</w:t>
            </w:r>
          </w:p>
        </w:tc>
        <w:tc>
          <w:tcPr>
            <w:tcW w:w="2895" w:type="dxa"/>
            <w:shd w:val="clear" w:color="auto" w:fill="EFEFEF"/>
          </w:tcPr>
          <w:p w14:paraId="053D0BB7" w14:textId="695FA27E" w:rsidR="00197C48" w:rsidRPr="00197C48" w:rsidRDefault="00197C48" w:rsidP="00197C48">
            <w:pPr>
              <w:pStyle w:val="Heading4"/>
              <w:jc w:val="center"/>
            </w:pPr>
            <w:r w:rsidRPr="00197C48">
              <w:t>Observations and Findings</w:t>
            </w:r>
          </w:p>
        </w:tc>
        <w:tc>
          <w:tcPr>
            <w:tcW w:w="2796" w:type="dxa"/>
            <w:shd w:val="clear" w:color="auto" w:fill="EFEFEF"/>
          </w:tcPr>
          <w:p w14:paraId="5E7F659A" w14:textId="77777777" w:rsidR="00197C48" w:rsidRDefault="00197C48" w:rsidP="00197C48">
            <w:pPr>
              <w:pStyle w:val="Heading4"/>
              <w:jc w:val="center"/>
            </w:pPr>
            <w:r>
              <w:t>F</w:t>
            </w:r>
            <w:r w:rsidRPr="00DB2464">
              <w:t xml:space="preserve">ollow-up </w:t>
            </w:r>
            <w:r>
              <w:t>Required</w:t>
            </w:r>
          </w:p>
          <w:p w14:paraId="11F730CB" w14:textId="5869C05A" w:rsidR="00197C48" w:rsidRDefault="00197C48" w:rsidP="00197C48">
            <w:pPr>
              <w:pStyle w:val="Heading4"/>
              <w:jc w:val="center"/>
            </w:pPr>
            <w:r>
              <w:t>(</w:t>
            </w:r>
            <w:r w:rsidRPr="00DB2464">
              <w:t>identify</w:t>
            </w:r>
            <w:r>
              <w:t xml:space="preserve"> the</w:t>
            </w:r>
            <w:r w:rsidRPr="00DB2464">
              <w:t xml:space="preserve"> issues</w:t>
            </w:r>
            <w:r>
              <w:t>)</w:t>
            </w:r>
          </w:p>
        </w:tc>
      </w:tr>
      <w:tr w:rsidR="00197C48" w14:paraId="0877BD8F" w14:textId="77777777" w:rsidTr="00062422">
        <w:trPr>
          <w:trHeight w:val="704"/>
        </w:trPr>
        <w:tc>
          <w:tcPr>
            <w:tcW w:w="5133" w:type="dxa"/>
          </w:tcPr>
          <w:p w14:paraId="49F82E37" w14:textId="43003269" w:rsidR="00197C48" w:rsidRPr="00062422" w:rsidRDefault="00197C48" w:rsidP="00197C48">
            <w:pPr>
              <w:rPr>
                <w:sz w:val="18"/>
                <w:szCs w:val="18"/>
              </w:rPr>
            </w:pPr>
            <w:r w:rsidRPr="00062422">
              <w:rPr>
                <w:i/>
                <w:sz w:val="18"/>
                <w:szCs w:val="18"/>
              </w:rPr>
              <w:t xml:space="preserve">For a recently approved site. </w:t>
            </w:r>
            <w:r w:rsidRPr="00062422">
              <w:rPr>
                <w:sz w:val="18"/>
                <w:szCs w:val="18"/>
              </w:rPr>
              <w:t>Has the institution followed up on the recommendations from the substantive change committee that approved this new site?</w:t>
            </w:r>
          </w:p>
        </w:tc>
        <w:tc>
          <w:tcPr>
            <w:tcW w:w="2895" w:type="dxa"/>
          </w:tcPr>
          <w:p w14:paraId="5111CEA5" w14:textId="77777777" w:rsidR="00197C48" w:rsidRDefault="00197C48" w:rsidP="00295727">
            <w:pPr>
              <w:pStyle w:val="Heading2"/>
            </w:pPr>
          </w:p>
        </w:tc>
        <w:tc>
          <w:tcPr>
            <w:tcW w:w="2796" w:type="dxa"/>
          </w:tcPr>
          <w:p w14:paraId="3331618A" w14:textId="77777777" w:rsidR="00197C48" w:rsidRDefault="00197C48" w:rsidP="00295727">
            <w:pPr>
              <w:pStyle w:val="Heading2"/>
            </w:pPr>
          </w:p>
        </w:tc>
      </w:tr>
      <w:tr w:rsidR="00197C48" w14:paraId="1DCEC332" w14:textId="77777777" w:rsidTr="00062422">
        <w:trPr>
          <w:trHeight w:val="934"/>
        </w:trPr>
        <w:tc>
          <w:tcPr>
            <w:tcW w:w="5133" w:type="dxa"/>
          </w:tcPr>
          <w:p w14:paraId="74AFC2EE" w14:textId="7CFF5EFB" w:rsidR="00197C48" w:rsidRPr="00062422" w:rsidRDefault="00197C48" w:rsidP="00197C48">
            <w:pPr>
              <w:rPr>
                <w:sz w:val="18"/>
                <w:szCs w:val="18"/>
              </w:rPr>
            </w:pPr>
            <w:r w:rsidRPr="00062422">
              <w:rPr>
                <w:i/>
                <w:iCs/>
                <w:sz w:val="18"/>
                <w:szCs w:val="18"/>
              </w:rPr>
              <w:t>Fit with Mission.</w:t>
            </w:r>
            <w:r w:rsidRPr="00062422">
              <w:rPr>
                <w:sz w:val="18"/>
                <w:szCs w:val="18"/>
              </w:rPr>
              <w:t xml:space="preserve"> How does the institution conceive of this and other off-campus sites relative to its mission, operations, and administrative structure? How is the site planned and operationalized? (CFRs 1.2, 3.1, 3.5, 4.1)</w:t>
            </w:r>
          </w:p>
        </w:tc>
        <w:tc>
          <w:tcPr>
            <w:tcW w:w="2895" w:type="dxa"/>
          </w:tcPr>
          <w:p w14:paraId="15D61634" w14:textId="77777777" w:rsidR="00197C48" w:rsidRDefault="00197C48" w:rsidP="00295727">
            <w:pPr>
              <w:pStyle w:val="Heading2"/>
            </w:pPr>
          </w:p>
        </w:tc>
        <w:tc>
          <w:tcPr>
            <w:tcW w:w="2796" w:type="dxa"/>
          </w:tcPr>
          <w:p w14:paraId="511E988A" w14:textId="77777777" w:rsidR="00197C48" w:rsidRDefault="00197C48" w:rsidP="00295727">
            <w:pPr>
              <w:pStyle w:val="Heading2"/>
            </w:pPr>
          </w:p>
        </w:tc>
      </w:tr>
      <w:tr w:rsidR="00197C48" w14:paraId="160064ED" w14:textId="77777777" w:rsidTr="00062422">
        <w:trPr>
          <w:trHeight w:val="934"/>
        </w:trPr>
        <w:tc>
          <w:tcPr>
            <w:tcW w:w="5133" w:type="dxa"/>
          </w:tcPr>
          <w:p w14:paraId="20231F92" w14:textId="36D82CD8" w:rsidR="00197C48" w:rsidRPr="00062422" w:rsidRDefault="00197C48" w:rsidP="00197C48">
            <w:pPr>
              <w:rPr>
                <w:sz w:val="18"/>
                <w:szCs w:val="18"/>
              </w:rPr>
            </w:pPr>
            <w:r w:rsidRPr="00062422">
              <w:rPr>
                <w:i/>
                <w:iCs/>
                <w:sz w:val="18"/>
                <w:szCs w:val="18"/>
              </w:rPr>
              <w:t>Connection to the Institution.</w:t>
            </w:r>
            <w:r w:rsidRPr="00062422">
              <w:rPr>
                <w:sz w:val="18"/>
                <w:szCs w:val="18"/>
              </w:rPr>
              <w:t xml:space="preserve"> How visible and deep is the presence of the institution at the off-campus site? In what ways does the institution integrate off-campus students into the life and culture of the institution? (CFRs 1.2, 2.10)</w:t>
            </w:r>
          </w:p>
        </w:tc>
        <w:tc>
          <w:tcPr>
            <w:tcW w:w="2895" w:type="dxa"/>
          </w:tcPr>
          <w:p w14:paraId="7E7EE5AC" w14:textId="77777777" w:rsidR="00197C48" w:rsidRDefault="00197C48" w:rsidP="00295727">
            <w:pPr>
              <w:pStyle w:val="Heading2"/>
            </w:pPr>
          </w:p>
        </w:tc>
        <w:tc>
          <w:tcPr>
            <w:tcW w:w="2796" w:type="dxa"/>
          </w:tcPr>
          <w:p w14:paraId="653DFC2E" w14:textId="77777777" w:rsidR="00197C48" w:rsidRDefault="00197C48" w:rsidP="00295727">
            <w:pPr>
              <w:pStyle w:val="Heading2"/>
            </w:pPr>
          </w:p>
        </w:tc>
      </w:tr>
      <w:tr w:rsidR="00197C48" w14:paraId="21D808B3" w14:textId="77777777" w:rsidTr="00062422">
        <w:trPr>
          <w:trHeight w:val="948"/>
        </w:trPr>
        <w:tc>
          <w:tcPr>
            <w:tcW w:w="5133" w:type="dxa"/>
          </w:tcPr>
          <w:p w14:paraId="282CA760" w14:textId="6111292D" w:rsidR="00197C48" w:rsidRPr="00062422" w:rsidRDefault="00197C48" w:rsidP="00197C48">
            <w:pPr>
              <w:rPr>
                <w:sz w:val="18"/>
                <w:szCs w:val="18"/>
              </w:rPr>
            </w:pPr>
            <w:r w:rsidRPr="00062422">
              <w:rPr>
                <w:i/>
                <w:iCs/>
                <w:sz w:val="18"/>
                <w:szCs w:val="18"/>
              </w:rPr>
              <w:t>Quality of the Learning Site.</w:t>
            </w:r>
            <w:r w:rsidRPr="00062422">
              <w:rPr>
                <w:sz w:val="18"/>
                <w:szCs w:val="18"/>
              </w:rPr>
              <w:t xml:space="preserve">  How does the physical environment foster learning and faculty-student contact? What kind of oversight ensures that the off-campus site is well managed?  (CFRs 1.8, 2.1, 2.5, 3.1, 3.5)</w:t>
            </w:r>
          </w:p>
        </w:tc>
        <w:tc>
          <w:tcPr>
            <w:tcW w:w="2895" w:type="dxa"/>
          </w:tcPr>
          <w:p w14:paraId="541DC818" w14:textId="77777777" w:rsidR="00197C48" w:rsidRDefault="00197C48" w:rsidP="00295727">
            <w:pPr>
              <w:pStyle w:val="Heading2"/>
            </w:pPr>
          </w:p>
        </w:tc>
        <w:tc>
          <w:tcPr>
            <w:tcW w:w="2796" w:type="dxa"/>
          </w:tcPr>
          <w:p w14:paraId="15921FBB" w14:textId="77777777" w:rsidR="00197C48" w:rsidRDefault="00197C48" w:rsidP="00295727">
            <w:pPr>
              <w:pStyle w:val="Heading2"/>
            </w:pPr>
          </w:p>
        </w:tc>
      </w:tr>
      <w:tr w:rsidR="00197C48" w14:paraId="00E477D0" w14:textId="77777777" w:rsidTr="00062422">
        <w:trPr>
          <w:trHeight w:val="1178"/>
        </w:trPr>
        <w:tc>
          <w:tcPr>
            <w:tcW w:w="5133" w:type="dxa"/>
          </w:tcPr>
          <w:p w14:paraId="77D2849B" w14:textId="4A962C9E" w:rsidR="00197C48" w:rsidRPr="00062422" w:rsidRDefault="00197C48" w:rsidP="00197C48">
            <w:pPr>
              <w:rPr>
                <w:sz w:val="18"/>
                <w:szCs w:val="18"/>
              </w:rPr>
            </w:pPr>
            <w:r w:rsidRPr="00062422">
              <w:rPr>
                <w:i/>
                <w:iCs/>
                <w:sz w:val="18"/>
                <w:szCs w:val="18"/>
              </w:rPr>
              <w:t>Student Support Services</w:t>
            </w:r>
            <w:r w:rsidRPr="00062422">
              <w:rPr>
                <w:sz w:val="18"/>
                <w:szCs w:val="18"/>
              </w:rPr>
              <w:t>. What is the site's capacity for providing advising, counseling, library, computing services and other appropriate student services? Or how are these otherwise provided? What do data show about the effectiveness of these services? (CFRs 2.11-2.13, 3.6, 3.7)</w:t>
            </w:r>
          </w:p>
        </w:tc>
        <w:tc>
          <w:tcPr>
            <w:tcW w:w="2895" w:type="dxa"/>
          </w:tcPr>
          <w:p w14:paraId="62361662" w14:textId="77777777" w:rsidR="00197C48" w:rsidRDefault="00197C48" w:rsidP="00295727">
            <w:pPr>
              <w:pStyle w:val="Heading2"/>
            </w:pPr>
          </w:p>
        </w:tc>
        <w:tc>
          <w:tcPr>
            <w:tcW w:w="2796" w:type="dxa"/>
          </w:tcPr>
          <w:p w14:paraId="500592FB" w14:textId="77777777" w:rsidR="00197C48" w:rsidRDefault="00197C48" w:rsidP="00295727">
            <w:pPr>
              <w:pStyle w:val="Heading2"/>
            </w:pPr>
          </w:p>
        </w:tc>
      </w:tr>
      <w:tr w:rsidR="00197C48" w14:paraId="50FB606C" w14:textId="77777777" w:rsidTr="00062422">
        <w:trPr>
          <w:trHeight w:val="1410"/>
        </w:trPr>
        <w:tc>
          <w:tcPr>
            <w:tcW w:w="5133" w:type="dxa"/>
          </w:tcPr>
          <w:p w14:paraId="57D504C2" w14:textId="532E0FE3" w:rsidR="00197C48" w:rsidRPr="00062422" w:rsidRDefault="00197C48" w:rsidP="00197C48">
            <w:pPr>
              <w:rPr>
                <w:sz w:val="18"/>
                <w:szCs w:val="18"/>
              </w:rPr>
            </w:pPr>
            <w:r w:rsidRPr="00062422">
              <w:rPr>
                <w:i/>
                <w:iCs/>
                <w:sz w:val="18"/>
                <w:szCs w:val="18"/>
              </w:rPr>
              <w:t>Faculty.</w:t>
            </w:r>
            <w:r w:rsidRPr="00062422">
              <w:rPr>
                <w:sz w:val="18"/>
                <w:szCs w:val="18"/>
              </w:rPr>
              <w:t xml:space="preserve"> Who teaches the courses, e.g., full-time, part-time, adjunct? In what ways does the institution ensure that off-campus faculty is involved in the academic oversight of the programs at this site? How do these faculty members participate in curriculum development and assessment of student learning? (CFRs 2.4, 3.1-3.4, 4.6)</w:t>
            </w:r>
          </w:p>
        </w:tc>
        <w:tc>
          <w:tcPr>
            <w:tcW w:w="2895" w:type="dxa"/>
          </w:tcPr>
          <w:p w14:paraId="22246809" w14:textId="77777777" w:rsidR="00197C48" w:rsidRDefault="00197C48" w:rsidP="00295727">
            <w:pPr>
              <w:pStyle w:val="Heading2"/>
            </w:pPr>
          </w:p>
        </w:tc>
        <w:tc>
          <w:tcPr>
            <w:tcW w:w="2796" w:type="dxa"/>
          </w:tcPr>
          <w:p w14:paraId="69B7F33D" w14:textId="77777777" w:rsidR="00197C48" w:rsidRDefault="00197C48" w:rsidP="00295727">
            <w:pPr>
              <w:pStyle w:val="Heading2"/>
            </w:pPr>
          </w:p>
        </w:tc>
      </w:tr>
      <w:tr w:rsidR="00197C48" w14:paraId="702E8CBF" w14:textId="77777777" w:rsidTr="00062422">
        <w:trPr>
          <w:trHeight w:val="1178"/>
        </w:trPr>
        <w:tc>
          <w:tcPr>
            <w:tcW w:w="5133" w:type="dxa"/>
          </w:tcPr>
          <w:p w14:paraId="56AEF356" w14:textId="1A4CEE7F" w:rsidR="00197C48" w:rsidRPr="00062422" w:rsidRDefault="00197C48" w:rsidP="00197C48">
            <w:pPr>
              <w:rPr>
                <w:sz w:val="18"/>
                <w:szCs w:val="18"/>
              </w:rPr>
            </w:pPr>
            <w:r w:rsidRPr="00062422">
              <w:rPr>
                <w:i/>
                <w:sz w:val="18"/>
                <w:szCs w:val="18"/>
              </w:rPr>
              <w:t xml:space="preserve">Curriculum and Delivery. </w:t>
            </w:r>
            <w:r w:rsidRPr="00062422">
              <w:rPr>
                <w:sz w:val="18"/>
                <w:szCs w:val="18"/>
              </w:rPr>
              <w:t xml:space="preserve">Who designs the programs and courses at this site?  How are they approved and evaluated?  Are the programs and courses comparable in content, </w:t>
            </w:r>
            <w:proofErr w:type="gramStart"/>
            <w:r w:rsidRPr="00062422">
              <w:rPr>
                <w:sz w:val="18"/>
                <w:szCs w:val="18"/>
              </w:rPr>
              <w:t>outcomes</w:t>
            </w:r>
            <w:proofErr w:type="gramEnd"/>
            <w:r w:rsidRPr="00062422">
              <w:rPr>
                <w:sz w:val="18"/>
                <w:szCs w:val="18"/>
              </w:rPr>
              <w:t xml:space="preserve"> and quality to those on the main campus? (CFR 2.1-2.3, 4.6)</w:t>
            </w:r>
          </w:p>
        </w:tc>
        <w:tc>
          <w:tcPr>
            <w:tcW w:w="2895" w:type="dxa"/>
          </w:tcPr>
          <w:p w14:paraId="10BA1DDC" w14:textId="77777777" w:rsidR="00197C48" w:rsidRDefault="00197C48" w:rsidP="00295727">
            <w:pPr>
              <w:pStyle w:val="Heading2"/>
            </w:pPr>
          </w:p>
        </w:tc>
        <w:tc>
          <w:tcPr>
            <w:tcW w:w="2796" w:type="dxa"/>
          </w:tcPr>
          <w:p w14:paraId="4F183ED0" w14:textId="77777777" w:rsidR="00197C48" w:rsidRDefault="00197C48" w:rsidP="00295727">
            <w:pPr>
              <w:pStyle w:val="Heading2"/>
            </w:pPr>
          </w:p>
        </w:tc>
      </w:tr>
      <w:tr w:rsidR="00197C48" w14:paraId="37ECBFBE" w14:textId="77777777" w:rsidTr="00062422">
        <w:trPr>
          <w:trHeight w:val="1410"/>
        </w:trPr>
        <w:tc>
          <w:tcPr>
            <w:tcW w:w="5133" w:type="dxa"/>
          </w:tcPr>
          <w:p w14:paraId="491BF9FD" w14:textId="512767F8" w:rsidR="00197C48" w:rsidRPr="00062422" w:rsidRDefault="00197C48" w:rsidP="00197C48">
            <w:pPr>
              <w:rPr>
                <w:i/>
                <w:sz w:val="18"/>
                <w:szCs w:val="18"/>
              </w:rPr>
            </w:pPr>
            <w:r w:rsidRPr="00062422">
              <w:rPr>
                <w:rFonts w:cs="Arial"/>
                <w:i/>
                <w:sz w:val="18"/>
                <w:szCs w:val="18"/>
              </w:rPr>
              <w:t xml:space="preserve">Retention and Graduation. </w:t>
            </w:r>
            <w:r w:rsidRPr="00062422">
              <w:rPr>
                <w:rFonts w:cs="Arial"/>
                <w:sz w:val="18"/>
                <w:szCs w:val="18"/>
              </w:rPr>
              <w:t>What data on retention and graduation are collected on students enrolled at this off-campus site?  What do these data show?  What disparities are evident?  Are rates comparable to programs at the main campus? If any concerns exist, how are these being addressed? (CFRs 2.6, 2.10)</w:t>
            </w:r>
          </w:p>
        </w:tc>
        <w:tc>
          <w:tcPr>
            <w:tcW w:w="2895" w:type="dxa"/>
          </w:tcPr>
          <w:p w14:paraId="51522AF6" w14:textId="77777777" w:rsidR="00197C48" w:rsidRDefault="00197C48" w:rsidP="00295727">
            <w:pPr>
              <w:pStyle w:val="Heading2"/>
            </w:pPr>
          </w:p>
        </w:tc>
        <w:tc>
          <w:tcPr>
            <w:tcW w:w="2796" w:type="dxa"/>
          </w:tcPr>
          <w:p w14:paraId="58470737" w14:textId="77777777" w:rsidR="00197C48" w:rsidRDefault="00197C48" w:rsidP="00295727">
            <w:pPr>
              <w:pStyle w:val="Heading2"/>
            </w:pPr>
          </w:p>
        </w:tc>
      </w:tr>
      <w:tr w:rsidR="00197C48" w14:paraId="72539FFB" w14:textId="77777777" w:rsidTr="00062422">
        <w:trPr>
          <w:trHeight w:val="1178"/>
        </w:trPr>
        <w:tc>
          <w:tcPr>
            <w:tcW w:w="5133" w:type="dxa"/>
          </w:tcPr>
          <w:p w14:paraId="6D46D4B9" w14:textId="1B7A1E39" w:rsidR="00197C48" w:rsidRPr="00062422" w:rsidRDefault="00197C48" w:rsidP="00197C48">
            <w:pPr>
              <w:rPr>
                <w:rFonts w:cs="Arial"/>
                <w:i/>
                <w:sz w:val="18"/>
                <w:szCs w:val="18"/>
              </w:rPr>
            </w:pPr>
            <w:r w:rsidRPr="00062422">
              <w:rPr>
                <w:rFonts w:cs="Arial"/>
                <w:i/>
                <w:iCs/>
                <w:sz w:val="18"/>
                <w:szCs w:val="18"/>
              </w:rPr>
              <w:t xml:space="preserve">Student Learning. </w:t>
            </w:r>
            <w:r w:rsidRPr="00062422">
              <w:rPr>
                <w:rFonts w:cs="Arial"/>
                <w:iCs/>
                <w:sz w:val="18"/>
                <w:szCs w:val="18"/>
              </w:rPr>
              <w:t>How does the institution assess student learning at off-campus sites? Is this process comparable to that used on the main campus? What are the results of student learning assessment?  How do these compare with learning results from the main campus? (CFRs 2.6, 4.6, 4.7)</w:t>
            </w:r>
          </w:p>
        </w:tc>
        <w:tc>
          <w:tcPr>
            <w:tcW w:w="2895" w:type="dxa"/>
          </w:tcPr>
          <w:p w14:paraId="515B9D57" w14:textId="77777777" w:rsidR="00197C48" w:rsidRDefault="00197C48" w:rsidP="00295727">
            <w:pPr>
              <w:pStyle w:val="Heading2"/>
            </w:pPr>
          </w:p>
        </w:tc>
        <w:tc>
          <w:tcPr>
            <w:tcW w:w="2796" w:type="dxa"/>
          </w:tcPr>
          <w:p w14:paraId="42AFEE3E" w14:textId="77777777" w:rsidR="00197C48" w:rsidRDefault="00197C48" w:rsidP="00295727">
            <w:pPr>
              <w:pStyle w:val="Heading2"/>
            </w:pPr>
          </w:p>
        </w:tc>
      </w:tr>
      <w:tr w:rsidR="00197C48" w14:paraId="4F32E010" w14:textId="77777777" w:rsidTr="00062422">
        <w:trPr>
          <w:trHeight w:val="889"/>
        </w:trPr>
        <w:tc>
          <w:tcPr>
            <w:tcW w:w="5133" w:type="dxa"/>
          </w:tcPr>
          <w:p w14:paraId="2B364231" w14:textId="49717A18" w:rsidR="00197C48" w:rsidRPr="00062422" w:rsidRDefault="00197C48" w:rsidP="00197C48">
            <w:pPr>
              <w:rPr>
                <w:rFonts w:cs="Arial"/>
                <w:i/>
                <w:sz w:val="18"/>
                <w:szCs w:val="18"/>
              </w:rPr>
            </w:pPr>
            <w:r w:rsidRPr="00062422">
              <w:rPr>
                <w:rFonts w:cs="Arial"/>
                <w:i/>
                <w:iCs/>
                <w:sz w:val="18"/>
                <w:szCs w:val="18"/>
              </w:rPr>
              <w:t xml:space="preserve">Quality Assurance Processes: </w:t>
            </w:r>
            <w:r w:rsidRPr="00062422">
              <w:rPr>
                <w:rFonts w:cs="Arial"/>
                <w:iCs/>
                <w:sz w:val="18"/>
                <w:szCs w:val="18"/>
              </w:rPr>
              <w:t>How are the institution’s quality assurance processes designed or modified to cover off-campus sites? What evidence is provided that off-campus programs and courses are educationally effective? (CFRs 4.4-4.8)</w:t>
            </w:r>
          </w:p>
        </w:tc>
        <w:tc>
          <w:tcPr>
            <w:tcW w:w="2895" w:type="dxa"/>
          </w:tcPr>
          <w:p w14:paraId="5B96135D" w14:textId="77777777" w:rsidR="00197C48" w:rsidRDefault="00197C48" w:rsidP="00295727">
            <w:pPr>
              <w:pStyle w:val="Heading2"/>
            </w:pPr>
          </w:p>
        </w:tc>
        <w:tc>
          <w:tcPr>
            <w:tcW w:w="2796" w:type="dxa"/>
          </w:tcPr>
          <w:p w14:paraId="2771AE27" w14:textId="77777777" w:rsidR="00197C48" w:rsidRDefault="00197C48" w:rsidP="00295727">
            <w:pPr>
              <w:pStyle w:val="Heading2"/>
            </w:pPr>
          </w:p>
        </w:tc>
      </w:tr>
    </w:tbl>
    <w:p w14:paraId="5F6530ED" w14:textId="7E1C4B35" w:rsidR="005810C2" w:rsidRDefault="005810C2" w:rsidP="00062422"/>
    <w:sectPr w:rsidR="005810C2" w:rsidSect="00E743F6">
      <w:headerReference w:type="default" r:id="rId10"/>
      <w:footerReference w:type="even" r:id="rId11"/>
      <w:footerReference w:type="default" r:id="rId12"/>
      <w:headerReference w:type="first" r:id="rId13"/>
      <w:footerReference w:type="first" r:id="rId14"/>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F4F33" w14:textId="77777777" w:rsidR="005471FD" w:rsidRDefault="005471FD" w:rsidP="0083755F">
      <w:r>
        <w:separator/>
      </w:r>
    </w:p>
  </w:endnote>
  <w:endnote w:type="continuationSeparator" w:id="0">
    <w:p w14:paraId="02109BFE" w14:textId="77777777" w:rsidR="005471FD" w:rsidRDefault="005471FD"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w:altName w:val="Noto Sans"/>
    <w:panose1 w:val="020B0502040504020204"/>
    <w:charset w:val="00"/>
    <w:family w:val="swiss"/>
    <w:pitch w:val="variable"/>
    <w:sig w:usb0="E00082FF" w:usb1="400078FF" w:usb2="00000021" w:usb3="00000000" w:csb0="0000019F" w:csb1="00000000"/>
  </w:font>
  <w:font w:name="Oswald Medium">
    <w:altName w:val="Oswald Medium"/>
    <w:panose1 w:val="00000000000000000000"/>
    <w:charset w:val="4D"/>
    <w:family w:val="auto"/>
    <w:pitch w:val="variable"/>
    <w:sig w:usb0="A00002FF" w:usb1="4000204B" w:usb2="00000000" w:usb3="00000000" w:csb0="00000197" w:csb1="00000000"/>
  </w:font>
  <w:font w:name="Oswald Light">
    <w:altName w:val="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95267830"/>
      <w:docPartObj>
        <w:docPartGallery w:val="Page Numbers (Bottom of Page)"/>
        <w:docPartUnique/>
      </w:docPartObj>
    </w:sdtPr>
    <w:sdtEndPr>
      <w:rPr>
        <w:rStyle w:val="PageNumber"/>
      </w:rPr>
    </w:sdtEndPr>
    <w:sdtContent>
      <w:p w14:paraId="4E98BFB3" w14:textId="77777777"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FF0C6B" w14:textId="77777777" w:rsidR="00C2655A" w:rsidRDefault="00C2655A" w:rsidP="008375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8933158"/>
      <w:docPartObj>
        <w:docPartGallery w:val="Page Numbers (Bottom of Page)"/>
        <w:docPartUnique/>
      </w:docPartObj>
    </w:sdtPr>
    <w:sdtEndPr>
      <w:rPr>
        <w:rStyle w:val="PageNumber"/>
      </w:rPr>
    </w:sdtEndPr>
    <w:sdtContent>
      <w:p w14:paraId="3CC9E135" w14:textId="77777777" w:rsidR="00C2655A" w:rsidRDefault="00C2655A" w:rsidP="00E75274">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F0F2C66" w14:textId="6A3292E8" w:rsidR="00197C48" w:rsidRDefault="00197C48" w:rsidP="00197C48">
    <w:pPr>
      <w:pStyle w:val="Footer"/>
    </w:pPr>
    <w:r>
      <w:t>5/1/1</w:t>
    </w:r>
    <w:r w:rsidR="00062422">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CFCF" w14:textId="0B84426E" w:rsidR="00E743F6" w:rsidRDefault="00197C48">
    <w:pPr>
      <w:pStyle w:val="Footer"/>
    </w:pPr>
    <w:r>
      <w:t>5/1/14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8289C9" w14:textId="77777777" w:rsidR="005471FD" w:rsidRDefault="005471FD" w:rsidP="0083755F">
      <w:r>
        <w:separator/>
      </w:r>
    </w:p>
  </w:footnote>
  <w:footnote w:type="continuationSeparator" w:id="0">
    <w:p w14:paraId="39991C7F" w14:textId="77777777" w:rsidR="005471FD" w:rsidRDefault="005471FD" w:rsidP="0083755F">
      <w:r>
        <w:continuationSeparator/>
      </w:r>
    </w:p>
  </w:footnote>
  <w:footnote w:id="1">
    <w:p w14:paraId="1463AE41" w14:textId="77777777" w:rsidR="00197C48" w:rsidRPr="00062422" w:rsidRDefault="00197C48" w:rsidP="00197C48">
      <w:r w:rsidRPr="00062422">
        <w:rPr>
          <w:rStyle w:val="FootnoteReference"/>
        </w:rPr>
        <w:footnoteRef/>
      </w:r>
      <w:r w:rsidRPr="00062422">
        <w:t xml:space="preserve"> </w:t>
      </w:r>
      <w:r w:rsidRPr="00062422">
        <w:rPr>
          <w:sz w:val="18"/>
          <w:szCs w:val="18"/>
        </w:rPr>
        <w:t>See Protocol for Review of Off-Campus Sites to determine whether and how many sites will be visited.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7C514" w14:textId="77777777" w:rsidR="005810C2" w:rsidRPr="005810C2" w:rsidRDefault="00C656D8" w:rsidP="00DE7DC9">
    <w:pPr>
      <w:pStyle w:val="Header"/>
      <w:tabs>
        <w:tab w:val="clear" w:pos="4680"/>
        <w:tab w:val="clear" w:pos="9360"/>
        <w:tab w:val="left" w:pos="1600"/>
      </w:tabs>
    </w:pPr>
    <w:r>
      <w:rPr>
        <w:noProof/>
      </w:rPr>
      <mc:AlternateContent>
        <mc:Choice Requires="wps">
          <w:drawing>
            <wp:anchor distT="0" distB="0" distL="114300" distR="114300" simplePos="0" relativeHeight="251659264" behindDoc="0" locked="0" layoutInCell="1" allowOverlap="1" wp14:anchorId="0AAF8ADE" wp14:editId="0B6F303B">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B47E3" id="Rectangle 2" o:spid="_x0000_s1026" style="position:absolute;margin-left:-68.8pt;margin-top:-126.4pt;width:39.2pt;height:137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A7D6" w14:textId="77777777" w:rsidR="00C656D8" w:rsidRDefault="00295727">
    <w:pPr>
      <w:pStyle w:val="Header"/>
    </w:pPr>
    <w:r w:rsidRPr="00295727">
      <w:rPr>
        <w:noProof/>
      </w:rPr>
      <mc:AlternateContent>
        <mc:Choice Requires="wps">
          <w:drawing>
            <wp:anchor distT="0" distB="0" distL="114300" distR="114300" simplePos="0" relativeHeight="251663360" behindDoc="0" locked="0" layoutInCell="1" allowOverlap="1" wp14:anchorId="439A0925" wp14:editId="075DB5C0">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98BA73" id="Rectangle 3" o:spid="_x0000_s1026" style="position:absolute;margin-left:-68.8pt;margin-top:-127.2pt;width:39.2pt;height:137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" fillcolor="#2f3866" stroked="f" strokeweight="1pt"/>
          </w:pict>
        </mc:Fallback>
      </mc:AlternateContent>
    </w:r>
    <w:r w:rsidRPr="00295727">
      <w:rPr>
        <w:noProof/>
      </w:rPr>
      <w:drawing>
        <wp:inline distT="0" distB="0" distL="0" distR="0" wp14:anchorId="31122A0B" wp14:editId="20E3B0AE">
          <wp:extent cx="2706624" cy="539496"/>
          <wp:effectExtent l="0" t="0" r="0" b="0"/>
          <wp:docPr id="5" name="Picture 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3E3B6DD2"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B63FEF"/>
    <w:multiLevelType w:val="hybridMultilevel"/>
    <w:tmpl w:val="F1725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1C5001"/>
    <w:multiLevelType w:val="hybridMultilevel"/>
    <w:tmpl w:val="F0BE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6469C5"/>
    <w:multiLevelType w:val="hybridMultilevel"/>
    <w:tmpl w:val="B7863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62422"/>
    <w:rsid w:val="000727BB"/>
    <w:rsid w:val="000E0166"/>
    <w:rsid w:val="00197C48"/>
    <w:rsid w:val="001C3E60"/>
    <w:rsid w:val="002818DD"/>
    <w:rsid w:val="00295727"/>
    <w:rsid w:val="00295F2B"/>
    <w:rsid w:val="003A4210"/>
    <w:rsid w:val="0049240F"/>
    <w:rsid w:val="005471FD"/>
    <w:rsid w:val="005810C2"/>
    <w:rsid w:val="005A3A87"/>
    <w:rsid w:val="005E0403"/>
    <w:rsid w:val="00660FEC"/>
    <w:rsid w:val="00675B7C"/>
    <w:rsid w:val="0070320E"/>
    <w:rsid w:val="00733B03"/>
    <w:rsid w:val="0083755F"/>
    <w:rsid w:val="00A47D98"/>
    <w:rsid w:val="00AE480C"/>
    <w:rsid w:val="00C2655A"/>
    <w:rsid w:val="00C656D8"/>
    <w:rsid w:val="00CB0898"/>
    <w:rsid w:val="00CF4D5B"/>
    <w:rsid w:val="00D037FB"/>
    <w:rsid w:val="00DE7DC9"/>
    <w:rsid w:val="00E17B33"/>
    <w:rsid w:val="00E44E99"/>
    <w:rsid w:val="00E73DF0"/>
    <w:rsid w:val="00E743F6"/>
    <w:rsid w:val="00E75274"/>
    <w:rsid w:val="00F31FA7"/>
    <w:rsid w:val="00F47E68"/>
    <w:rsid w:val="00F7353C"/>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7002EF"/>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02794E"/>
    <w:pPr>
      <w:keepNext/>
      <w:keepLines/>
      <w:spacing w:before="16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02794E"/>
    <w:pPr>
      <w:keepNext/>
      <w:keepLines/>
      <w:spacing w:before="160" w:after="4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02794E"/>
    <w:pPr>
      <w:keepNext/>
      <w:keepLines/>
      <w:spacing w:before="160" w:after="40"/>
      <w:outlineLvl w:val="2"/>
    </w:pPr>
    <w:rPr>
      <w:rFonts w:ascii="Oswald Medium" w:eastAsiaTheme="majorEastAsia" w:hAnsi="Oswald Medium" w:cstheme="majorBidi"/>
      <w:color w:val="5869E5"/>
      <w:sz w:val="22"/>
    </w:rPr>
  </w:style>
  <w:style w:type="paragraph" w:styleId="Heading4">
    <w:name w:val="heading 4"/>
    <w:basedOn w:val="Normal"/>
    <w:next w:val="Normal"/>
    <w:link w:val="Heading4Char"/>
    <w:uiPriority w:val="9"/>
    <w:unhideWhenUsed/>
    <w:qFormat/>
    <w:rsid w:val="0002794E"/>
    <w:pPr>
      <w:keepNext/>
      <w:keepLines/>
      <w:spacing w:before="160" w:after="40"/>
      <w:outlineLvl w:val="3"/>
    </w:pPr>
    <w:rPr>
      <w:rFonts w:ascii="Oswald Medium" w:eastAsiaTheme="majorEastAsia" w:hAnsi="Oswald Medium" w:cstheme="majorBidi"/>
      <w:color w:val="2F38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02794E"/>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02794E"/>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02794E"/>
    <w:rPr>
      <w:rFonts w:ascii="Oswald Medium" w:eastAsiaTheme="majorEastAsia" w:hAnsi="Oswald Medium" w:cstheme="majorBidi"/>
      <w:color w:val="5869E5"/>
      <w:sz w:val="22"/>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02794E"/>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FootnoteText">
    <w:name w:val="footnote text"/>
    <w:basedOn w:val="Normal"/>
    <w:link w:val="FootnoteTextChar"/>
    <w:rsid w:val="00197C48"/>
    <w:rPr>
      <w:rFonts w:ascii="Arial" w:eastAsia="Times New Roman" w:hAnsi="Arial" w:cs="Times New Roman"/>
      <w:color w:val="auto"/>
      <w:sz w:val="20"/>
      <w:szCs w:val="20"/>
    </w:rPr>
  </w:style>
  <w:style w:type="character" w:customStyle="1" w:styleId="FootnoteTextChar">
    <w:name w:val="Footnote Text Char"/>
    <w:basedOn w:val="DefaultParagraphFont"/>
    <w:link w:val="FootnoteText"/>
    <w:rsid w:val="00197C48"/>
    <w:rPr>
      <w:rFonts w:ascii="Arial" w:eastAsia="Times New Roman" w:hAnsi="Arial" w:cs="Times New Roman"/>
      <w:sz w:val="20"/>
      <w:szCs w:val="20"/>
    </w:rPr>
  </w:style>
  <w:style w:type="character" w:styleId="FootnoteReference">
    <w:name w:val="footnote reference"/>
    <w:rsid w:val="00197C48"/>
    <w:rPr>
      <w:vertAlign w:val="superscript"/>
    </w:rPr>
  </w:style>
  <w:style w:type="paragraph" w:styleId="ListParagraph">
    <w:name w:val="List Paragraph"/>
    <w:basedOn w:val="Normal"/>
    <w:uiPriority w:val="34"/>
    <w:qFormat/>
    <w:rsid w:val="00197C48"/>
    <w:pPr>
      <w:ind w:left="720"/>
      <w:contextualSpacing/>
    </w:pPr>
  </w:style>
  <w:style w:type="table" w:styleId="TableGrid">
    <w:name w:val="Table Grid"/>
    <w:basedOn w:val="TableNormal"/>
    <w:uiPriority w:val="39"/>
    <w:rsid w:val="00197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65D45A2A2B4146A04445FF2C052229" ma:contentTypeVersion="4" ma:contentTypeDescription="Create a new document." ma:contentTypeScope="" ma:versionID="54f9b784da77000feb735c4ba6e58630">
  <xsd:schema xmlns:xsd="http://www.w3.org/2001/XMLSchema" xmlns:xs="http://www.w3.org/2001/XMLSchema" xmlns:p="http://schemas.microsoft.com/office/2006/metadata/properties" xmlns:ns3="54af95e0-3f36-48a6-80b0-ae0c917393fd" targetNamespace="http://schemas.microsoft.com/office/2006/metadata/properties" ma:root="true" ma:fieldsID="9f5d3634ef6bbe18298affb94378fad1" ns3:_="">
    <xsd:import namespace="54af95e0-3f36-48a6-80b0-ae0c917393f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af95e0-3f36-48a6-80b0-ae0c917393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C97B2D-307A-44E5-8CA4-B7CCF8D3BB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af95e0-3f36-48a6-80b0-ae0c917393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649CE-E8D8-42B4-A273-608335EE40DC}">
  <ds:schemaRefs>
    <ds:schemaRef ds:uri="http://schemas.microsoft.com/sharepoint/v3/contenttype/forms"/>
  </ds:schemaRefs>
</ds:datastoreItem>
</file>

<file path=customXml/itemProps3.xml><?xml version="1.0" encoding="utf-8"?>
<ds:datastoreItem xmlns:ds="http://schemas.openxmlformats.org/officeDocument/2006/customXml" ds:itemID="{8F2B394F-084E-4FA2-8BB0-83BED4B82D1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Birky</dc:creator>
  <cp:keywords/>
  <dc:description/>
  <cp:lastModifiedBy>Afton Hencky</cp:lastModifiedBy>
  <cp:revision>4</cp:revision>
  <cp:lastPrinted>2021-07-14T19:03:00Z</cp:lastPrinted>
  <dcterms:created xsi:type="dcterms:W3CDTF">2021-11-14T08:54:00Z</dcterms:created>
  <dcterms:modified xsi:type="dcterms:W3CDTF">2021-11-17T17:50:00Z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0x010100DD65D45A2A2B4146A04445FF2C052229</vt:lpwstr>
  </property>
</Properties>
</file>