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2F86" w14:textId="77777777" w:rsidR="00C27B5C" w:rsidRPr="00ED4B24" w:rsidRDefault="00C27B5C" w:rsidP="00C27B5C">
      <w:pPr>
        <w:tabs>
          <w:tab w:val="left" w:leader="underscore" w:pos="6480"/>
          <w:tab w:val="left" w:pos="6750"/>
          <w:tab w:val="left" w:leader="underscore" w:pos="12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 xml:space="preserve">Institution: </w:t>
      </w:r>
      <w:r w:rsidRPr="00ED4B24">
        <w:rPr>
          <w:rFonts w:ascii="Times New Roman" w:hAnsi="Times New Roman" w:cs="Times New Roman"/>
          <w:sz w:val="24"/>
          <w:szCs w:val="24"/>
        </w:rPr>
        <w:tab/>
      </w:r>
      <w:r w:rsidRPr="00ED4B24">
        <w:rPr>
          <w:rFonts w:ascii="Times New Roman" w:hAnsi="Times New Roman" w:cs="Times New Roman"/>
          <w:sz w:val="24"/>
          <w:szCs w:val="24"/>
        </w:rPr>
        <w:tab/>
        <w:t xml:space="preserve">Worksheet Due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</w:p>
    <w:p w14:paraId="62C6F8D3" w14:textId="77777777" w:rsidR="00C27B5C" w:rsidRPr="00ED4B24" w:rsidRDefault="00C27B5C" w:rsidP="00C27B5C">
      <w:pPr>
        <w:tabs>
          <w:tab w:val="left" w:leader="underscore" w:pos="6480"/>
          <w:tab w:val="left" w:pos="6750"/>
          <w:tab w:val="left" w:leader="underscore" w:pos="12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 xml:space="preserve">Team Member: </w:t>
      </w:r>
      <w:r w:rsidRPr="00ED4B24">
        <w:rPr>
          <w:rFonts w:ascii="Times New Roman" w:hAnsi="Times New Roman" w:cs="Times New Roman"/>
          <w:sz w:val="24"/>
          <w:szCs w:val="24"/>
        </w:rPr>
        <w:tab/>
      </w:r>
      <w:r w:rsidRPr="00ED4B24">
        <w:rPr>
          <w:rFonts w:ascii="Times New Roman" w:hAnsi="Times New Roman" w:cs="Times New Roman"/>
          <w:sz w:val="24"/>
          <w:szCs w:val="24"/>
        </w:rPr>
        <w:tab/>
        <w:t xml:space="preserve">Worksheet Completed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</w:p>
    <w:p w14:paraId="0644ABFE" w14:textId="5DDBFA70" w:rsidR="00C27B5C" w:rsidRPr="00ED4B24" w:rsidRDefault="0095106F" w:rsidP="00C27B5C">
      <w:pPr>
        <w:tabs>
          <w:tab w:val="left" w:leader="underscore" w:pos="6480"/>
          <w:tab w:val="left" w:pos="6750"/>
          <w:tab w:val="left" w:leader="underscore" w:pos="12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TPR Visit</w:t>
      </w:r>
      <w:r w:rsidR="00C27B5C" w:rsidRPr="00ED4B24">
        <w:rPr>
          <w:rFonts w:ascii="Times New Roman" w:hAnsi="Times New Roman" w:cs="Times New Roman"/>
          <w:sz w:val="24"/>
          <w:szCs w:val="24"/>
        </w:rPr>
        <w:t xml:space="preserve"> Date: </w:t>
      </w:r>
      <w:r w:rsidR="00C27B5C" w:rsidRPr="00ED4B24">
        <w:rPr>
          <w:rFonts w:ascii="Times New Roman" w:hAnsi="Times New Roman" w:cs="Times New Roman"/>
          <w:sz w:val="24"/>
          <w:szCs w:val="24"/>
        </w:rPr>
        <w:tab/>
      </w:r>
      <w:r w:rsidR="00C27B5C" w:rsidRPr="00ED4B24">
        <w:rPr>
          <w:rFonts w:ascii="Times New Roman" w:hAnsi="Times New Roman" w:cs="Times New Roman"/>
          <w:sz w:val="24"/>
          <w:szCs w:val="24"/>
        </w:rPr>
        <w:tab/>
        <w:t xml:space="preserve">Videoconference meeting Date: </w:t>
      </w:r>
      <w:r w:rsidR="00C27B5C" w:rsidRPr="00ED4B24">
        <w:rPr>
          <w:rFonts w:ascii="Times New Roman" w:hAnsi="Times New Roman" w:cs="Times New Roman"/>
          <w:sz w:val="24"/>
          <w:szCs w:val="24"/>
        </w:rPr>
        <w:tab/>
      </w:r>
    </w:p>
    <w:p w14:paraId="28FBC710" w14:textId="44A37692" w:rsidR="0095106F" w:rsidRPr="0095106F" w:rsidRDefault="0095106F" w:rsidP="0095106F">
      <w:pPr>
        <w:pStyle w:val="Heading1"/>
        <w:jc w:val="center"/>
      </w:pPr>
      <w:r>
        <w:t>Thematic Pathway for Reaffirmation (TPR) of Accreditation</w:t>
      </w:r>
      <w:r w:rsidR="00C27B5C" w:rsidRPr="00ED4B24">
        <w:t xml:space="preserve"> Team Worksheet</w:t>
      </w:r>
    </w:p>
    <w:p w14:paraId="1927EC29" w14:textId="5B238469" w:rsidR="00D83870" w:rsidRPr="00D83870" w:rsidRDefault="00D83870" w:rsidP="00D8387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FAD">
        <w:rPr>
          <w:rFonts w:ascii="Times New Roman" w:hAnsi="Times New Roman" w:cs="Times New Roman"/>
          <w:b/>
          <w:bCs/>
        </w:rPr>
        <w:t xml:space="preserve">   </w:t>
      </w:r>
      <w:r w:rsidR="00F96FAD">
        <w:rPr>
          <w:rFonts w:ascii="Times New Roman" w:hAnsi="Times New Roman" w:cs="Times New Roman"/>
          <w:b/>
          <w:bCs/>
        </w:rPr>
        <w:tab/>
      </w:r>
    </w:p>
    <w:tbl>
      <w:tblPr>
        <w:tblpPr w:leftFromText="180" w:rightFromText="180" w:vertAnchor="text" w:horzAnchor="margin" w:tblpY="1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7"/>
        <w:gridCol w:w="6797"/>
      </w:tblGrid>
      <w:tr w:rsidR="00ED4B24" w:rsidRPr="00ED4B24" w14:paraId="5619B8E3" w14:textId="77777777" w:rsidTr="00E878C6">
        <w:trPr>
          <w:trHeight w:val="505"/>
        </w:trPr>
        <w:tc>
          <w:tcPr>
            <w:tcW w:w="6797" w:type="dxa"/>
            <w:shd w:val="pct12" w:color="auto" w:fill="auto"/>
            <w:vAlign w:val="center"/>
          </w:tcPr>
          <w:p w14:paraId="6702F7B8" w14:textId="77777777" w:rsidR="00ED4B24" w:rsidRPr="00ED4B24" w:rsidRDefault="00ED4B24" w:rsidP="00E878C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D4B24">
              <w:rPr>
                <w:rFonts w:ascii="Times New Roman" w:hAnsi="Times New Roman" w:cs="Times New Roman"/>
              </w:rPr>
              <w:t>Worksheet Purposes</w:t>
            </w:r>
          </w:p>
        </w:tc>
        <w:tc>
          <w:tcPr>
            <w:tcW w:w="6797" w:type="dxa"/>
            <w:shd w:val="pct12" w:color="auto" w:fill="auto"/>
          </w:tcPr>
          <w:p w14:paraId="77E638B0" w14:textId="77777777" w:rsidR="00ED4B24" w:rsidRPr="00ED4B24" w:rsidRDefault="00ED4B24" w:rsidP="00E878C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D4B24">
              <w:rPr>
                <w:rFonts w:ascii="Times New Roman" w:hAnsi="Times New Roman" w:cs="Times New Roman"/>
              </w:rPr>
              <w:t>Worksheet Instructions</w:t>
            </w:r>
          </w:p>
        </w:tc>
      </w:tr>
      <w:tr w:rsidR="00ED4B24" w:rsidRPr="00ED4B24" w14:paraId="05626C73" w14:textId="77777777" w:rsidTr="00E878C6">
        <w:trPr>
          <w:trHeight w:val="4232"/>
        </w:trPr>
        <w:tc>
          <w:tcPr>
            <w:tcW w:w="6797" w:type="dxa"/>
          </w:tcPr>
          <w:p w14:paraId="78922DBB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The purpose of this worksheet is to:</w:t>
            </w:r>
            <w:r w:rsidRPr="001B3FA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1AF14B48" w14:textId="77777777" w:rsidR="001B3FAB" w:rsidRPr="001B3FAB" w:rsidRDefault="001B3FAB" w:rsidP="001B3F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Assist team members prepare for the TPR and their assigned responsibilities.</w:t>
            </w:r>
          </w:p>
          <w:p w14:paraId="35E1D5CF" w14:textId="77777777" w:rsidR="001B3FAB" w:rsidRPr="001B3FAB" w:rsidRDefault="001B3FAB" w:rsidP="001B3F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Record observations from the review of the institution’s report.</w:t>
            </w:r>
          </w:p>
          <w:p w14:paraId="33D43912" w14:textId="77777777" w:rsidR="001B3FAB" w:rsidRPr="001B3FAB" w:rsidRDefault="001B3FAB" w:rsidP="001B3F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Record and compare initial assessments on how well the institution complies with the Standards, addresses the components, and meets federal requirements.</w:t>
            </w:r>
          </w:p>
          <w:p w14:paraId="6F9E3D54" w14:textId="77777777" w:rsidR="001B3FAB" w:rsidRPr="001B3FAB" w:rsidRDefault="001B3FAB" w:rsidP="001B3F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Explore how well the institution has met the Commission’s concerns from the last review.</w:t>
            </w:r>
          </w:p>
          <w:p w14:paraId="24A3BEE5" w14:textId="77777777" w:rsidR="001B3FAB" w:rsidRPr="001B3FAB" w:rsidRDefault="001B3FAB" w:rsidP="001B3F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Determine key issues, areas of focus, and strategies for the TPR visit.</w:t>
            </w:r>
          </w:p>
          <w:p w14:paraId="6883D63A" w14:textId="38DF28F0" w:rsidR="00ED4B24" w:rsidRPr="0095106F" w:rsidRDefault="001B3FAB" w:rsidP="001B3FAB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Identify any additional material needed in advance of the visit or to be available during the visit.</w:t>
            </w:r>
          </w:p>
        </w:tc>
        <w:tc>
          <w:tcPr>
            <w:tcW w:w="6797" w:type="dxa"/>
          </w:tcPr>
          <w:p w14:paraId="38C2CDA1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To complete this worksheet, team members are asked to:</w:t>
            </w:r>
          </w:p>
          <w:p w14:paraId="24575D73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A8D4F3" w14:textId="77777777" w:rsidR="001B3FAB" w:rsidRPr="001B3FAB" w:rsidRDefault="001B3FAB" w:rsidP="001B3F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Read and analyze the materials available from the institution, including the report and any supporting documents.</w:t>
            </w:r>
          </w:p>
          <w:p w14:paraId="55FE55C1" w14:textId="77777777" w:rsidR="001B3FAB" w:rsidRPr="001B3FAB" w:rsidRDefault="001B3FAB" w:rsidP="001B3F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 xml:space="preserve">Review the </w:t>
            </w:r>
            <w:r w:rsidRPr="001B3FAB">
              <w:rPr>
                <w:rFonts w:ascii="Times New Roman" w:hAnsi="Times New Roman" w:cs="Times New Roman"/>
                <w:i/>
                <w:sz w:val="22"/>
                <w:szCs w:val="22"/>
              </w:rPr>
              <w:t>TPR Guide</w:t>
            </w: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 xml:space="preserve">, the </w:t>
            </w:r>
            <w:r w:rsidRPr="001B3FAB">
              <w:rPr>
                <w:rFonts w:ascii="Times New Roman" w:hAnsi="Times New Roman" w:cs="Times New Roman"/>
                <w:i/>
                <w:sz w:val="22"/>
                <w:szCs w:val="22"/>
              </w:rPr>
              <w:t>2013 Handbook of Accreditation</w:t>
            </w: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 xml:space="preserve"> which includes the Standards, and other material about the TPR sent by WSCUC staff.</w:t>
            </w:r>
          </w:p>
          <w:p w14:paraId="192CA109" w14:textId="77777777" w:rsidR="001B3FAB" w:rsidRPr="001B3FAB" w:rsidRDefault="001B3FAB" w:rsidP="001B3F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Complete each section of the worksheet and email it to the team assistant chair and to the WSCUC staff liaison by the due date.</w:t>
            </w:r>
          </w:p>
          <w:p w14:paraId="602A9A87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9C333" w14:textId="61E437BA" w:rsidR="00ED4B24" w:rsidRPr="0095106F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 xml:space="preserve">The assistant chair will prepare a summary document showing all responses and will email the document to team members and the WSCUC staff liaison in advance of the TPR team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videoconference</w:t>
            </w: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 xml:space="preserve"> meeting.</w:t>
            </w:r>
          </w:p>
        </w:tc>
      </w:tr>
    </w:tbl>
    <w:p w14:paraId="4D752D18" w14:textId="3069B9D6" w:rsidR="00ED4B24" w:rsidRPr="00ED4B24" w:rsidRDefault="00ED4B24" w:rsidP="0083755F">
      <w:pPr>
        <w:rPr>
          <w:rFonts w:ascii="Times New Roman" w:hAnsi="Times New Roman" w:cs="Times New Roman"/>
        </w:rPr>
      </w:pPr>
    </w:p>
    <w:p w14:paraId="7A495FEE" w14:textId="77777777" w:rsidR="001B3FAB" w:rsidRPr="001B3FAB" w:rsidRDefault="001B3FAB" w:rsidP="001B3FAB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1B3F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Sections:</w:t>
      </w:r>
    </w:p>
    <w:p w14:paraId="6BF219F4" w14:textId="77777777" w:rsidR="001B3FAB" w:rsidRPr="001B3FAB" w:rsidRDefault="001B3FAB" w:rsidP="001B3FA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B3F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(To update the </w:t>
      </w:r>
      <w:r w:rsidRPr="001B3F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Section Contents</w:t>
      </w:r>
      <w:r w:rsidRPr="001B3F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right click on the list of sections, select </w:t>
      </w:r>
      <w:r w:rsidRPr="001B3F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Update Field</w:t>
      </w:r>
      <w:r w:rsidRPr="001B3F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select </w:t>
      </w:r>
      <w:r w:rsidRPr="001B3F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Update entire table</w:t>
      </w:r>
      <w:r w:rsidRPr="001B3F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and click </w:t>
      </w:r>
      <w:r w:rsidRPr="001B3F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ok</w:t>
      </w:r>
      <w:r w:rsidRPr="001B3FAB">
        <w:rPr>
          <w:rFonts w:ascii="Times New Roman" w:eastAsia="Times New Roman" w:hAnsi="Times New Roman" w:cs="Times New Roman"/>
          <w:color w:val="auto"/>
          <w:sz w:val="22"/>
          <w:szCs w:val="22"/>
        </w:rPr>
        <w:t>.)</w:t>
      </w:r>
    </w:p>
    <w:p w14:paraId="41DAA671" w14:textId="77777777" w:rsidR="001B3FAB" w:rsidRPr="001B3FAB" w:rsidRDefault="001B3FAB" w:rsidP="001B3FAB">
      <w:pPr>
        <w:tabs>
          <w:tab w:val="right" w:leader="dot" w:pos="14390"/>
        </w:tabs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 w:rsidRPr="001B3FAB">
        <w:rPr>
          <w:rFonts w:ascii="Times New Roman" w:eastAsia="Times New Roman" w:hAnsi="Times New Roman" w:cs="Times New Roman"/>
          <w:color w:val="auto"/>
          <w:sz w:val="22"/>
          <w:szCs w:val="22"/>
        </w:rPr>
        <w:fldChar w:fldCharType="begin"/>
      </w:r>
      <w:r w:rsidRPr="001B3FAB">
        <w:rPr>
          <w:rFonts w:ascii="Times New Roman" w:eastAsia="Times New Roman" w:hAnsi="Times New Roman" w:cs="Times New Roman"/>
          <w:color w:val="auto"/>
          <w:sz w:val="22"/>
          <w:szCs w:val="22"/>
        </w:rPr>
        <w:instrText xml:space="preserve"> TOC \o "1-3" \h \z \u </w:instrText>
      </w:r>
      <w:r w:rsidRPr="001B3FAB">
        <w:rPr>
          <w:rFonts w:ascii="Times New Roman" w:eastAsia="Times New Roman" w:hAnsi="Times New Roman" w:cs="Times New Roman"/>
          <w:color w:val="auto"/>
          <w:sz w:val="22"/>
          <w:szCs w:val="22"/>
        </w:rPr>
        <w:fldChar w:fldCharType="separate"/>
      </w:r>
      <w:hyperlink w:anchor="_Toc36453451" w:history="1"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>I. Evaluation o</w:t>
        </w:r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>f</w:t>
        </w:r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 xml:space="preserve"> the Institutional Report</w: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tab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begin"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instrText xml:space="preserve"> PAGEREF _Toc36453451 \h </w:instrTex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separate"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t>2</w: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end"/>
        </w:r>
      </w:hyperlink>
    </w:p>
    <w:p w14:paraId="7C30202D" w14:textId="77777777" w:rsidR="001B3FAB" w:rsidRPr="001B3FAB" w:rsidRDefault="001B3FAB" w:rsidP="001B3FAB">
      <w:pPr>
        <w:tabs>
          <w:tab w:val="right" w:leader="dot" w:pos="14390"/>
        </w:tabs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hyperlink w:anchor="_Toc36453452" w:history="1"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>II. Consideration</w:t>
        </w:r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 xml:space="preserve"> </w:t>
        </w:r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>of Standards and Criteria for Review</w: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tab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begin"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instrText xml:space="preserve"> PAGEREF _Toc36453452 \h </w:instrTex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separate"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t>4</w: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end"/>
        </w:r>
      </w:hyperlink>
    </w:p>
    <w:p w14:paraId="5D4F6A76" w14:textId="77777777" w:rsidR="001B3FAB" w:rsidRPr="001B3FAB" w:rsidRDefault="001B3FAB" w:rsidP="001B3FAB">
      <w:pPr>
        <w:tabs>
          <w:tab w:val="right" w:leader="dot" w:pos="14390"/>
        </w:tabs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hyperlink w:anchor="_Toc36453453" w:history="1"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 xml:space="preserve">III. Overall Quality </w:t>
        </w:r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>O</w:t>
        </w:r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>f The Report</w: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tab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begin"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instrText xml:space="preserve"> PAGEREF _Toc36453453 \h </w:instrTex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separate"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t>5</w: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end"/>
        </w:r>
      </w:hyperlink>
    </w:p>
    <w:p w14:paraId="4AB4247B" w14:textId="77777777" w:rsidR="001B3FAB" w:rsidRPr="001B3FAB" w:rsidRDefault="001B3FAB" w:rsidP="001B3FAB">
      <w:pPr>
        <w:tabs>
          <w:tab w:val="right" w:leader="dot" w:pos="14390"/>
        </w:tabs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hyperlink w:anchor="_Toc36453454" w:history="1"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 xml:space="preserve">IV. Preparation </w:t>
        </w:r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>f</w:t>
        </w:r>
        <w:r w:rsidRPr="001B3FAB">
          <w:rPr>
            <w:rFonts w:ascii="Times New Roman" w:eastAsia="Times New Roman" w:hAnsi="Times New Roman" w:cs="Times New Roman"/>
            <w:b/>
            <w:bCs/>
            <w:noProof/>
            <w:color w:val="0563C1"/>
            <w:sz w:val="22"/>
            <w:szCs w:val="22"/>
            <w:u w:val="single"/>
          </w:rPr>
          <w:t>or the Visit</w: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tab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begin"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instrText xml:space="preserve"> PAGEREF _Toc36453454 \h </w:instrTex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separate"/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t>6</w:t>
        </w:r>
        <w:r w:rsidRPr="001B3FAB">
          <w:rPr>
            <w:rFonts w:ascii="Times New Roman" w:eastAsia="Times New Roman" w:hAnsi="Times New Roman" w:cs="Times New Roman"/>
            <w:noProof/>
            <w:webHidden/>
            <w:color w:val="auto"/>
            <w:sz w:val="22"/>
            <w:szCs w:val="22"/>
          </w:rPr>
          <w:fldChar w:fldCharType="end"/>
        </w:r>
      </w:hyperlink>
    </w:p>
    <w:p w14:paraId="10D143AF" w14:textId="77777777" w:rsidR="001B3FAB" w:rsidRPr="001B3FAB" w:rsidRDefault="001B3FAB" w:rsidP="001B3FAB">
      <w:pPr>
        <w:rPr>
          <w:rFonts w:ascii="Times New Roman" w:hAnsi="Times New Roman" w:cs="Times New Roman"/>
          <w:sz w:val="22"/>
          <w:szCs w:val="22"/>
        </w:rPr>
      </w:pPr>
      <w:r w:rsidRPr="001B3FAB">
        <w:rPr>
          <w:rFonts w:ascii="Times New Roman" w:eastAsia="Times New Roman" w:hAnsi="Times New Roman" w:cs="Times New Roman"/>
          <w:color w:val="auto"/>
          <w:sz w:val="22"/>
          <w:szCs w:val="22"/>
        </w:rPr>
        <w:fldChar w:fldCharType="end"/>
      </w:r>
      <w:r w:rsidR="00ED4B24" w:rsidRPr="001B3FAB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3198"/>
        <w:gridCol w:w="3198"/>
        <w:gridCol w:w="3201"/>
      </w:tblGrid>
      <w:tr w:rsidR="001B3FAB" w:rsidRPr="001B3FAB" w14:paraId="6EEEDAD9" w14:textId="77777777" w:rsidTr="00733914">
        <w:trPr>
          <w:cantSplit/>
          <w:trHeight w:hRule="exact" w:val="696"/>
        </w:trPr>
        <w:tc>
          <w:tcPr>
            <w:tcW w:w="13354" w:type="dxa"/>
            <w:gridSpan w:val="4"/>
            <w:tcBorders>
              <w:bottom w:val="nil"/>
            </w:tcBorders>
            <w:shd w:val="pct12" w:color="auto" w:fill="FFFFFF"/>
            <w:vAlign w:val="center"/>
          </w:tcPr>
          <w:p w14:paraId="471E42A0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Toc36453451"/>
            <w:r w:rsidRPr="001B3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 EVALUATION OF THE INSTITUTIONAL REPORT</w:t>
            </w:r>
            <w:bookmarkEnd w:id="0"/>
          </w:p>
        </w:tc>
      </w:tr>
      <w:tr w:rsidR="001B3FAB" w:rsidRPr="001B3FAB" w14:paraId="4FE19AFC" w14:textId="77777777" w:rsidTr="00733914">
        <w:trPr>
          <w:cantSplit/>
          <w:trHeight w:hRule="exact" w:val="696"/>
        </w:trPr>
        <w:tc>
          <w:tcPr>
            <w:tcW w:w="3757" w:type="dxa"/>
            <w:tcBorders>
              <w:bottom w:val="nil"/>
            </w:tcBorders>
            <w:shd w:val="pct12" w:color="auto" w:fill="FFFFFF"/>
            <w:vAlign w:val="center"/>
          </w:tcPr>
          <w:p w14:paraId="5C4EB828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Institutional Report and Supporting Materials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52FBC427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Strengths: Areas of Good Practice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1FA0DC0B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Weaknesses: Areas for Improvement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79265D98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Specific Questions: Areas for Further Inquiry</w:t>
            </w:r>
          </w:p>
        </w:tc>
      </w:tr>
      <w:tr w:rsidR="001B3FAB" w:rsidRPr="001B3FAB" w14:paraId="4B426C39" w14:textId="77777777" w:rsidTr="00733914">
        <w:trPr>
          <w:trHeight w:val="1161"/>
        </w:trPr>
        <w:tc>
          <w:tcPr>
            <w:tcW w:w="3757" w:type="dxa"/>
          </w:tcPr>
          <w:p w14:paraId="1D039EAC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Component 1 </w:t>
            </w:r>
          </w:p>
          <w:p w14:paraId="2EEB0041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 xml:space="preserve">Introduction: </w:t>
            </w:r>
          </w:p>
          <w:p w14:paraId="08759A4E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 xml:space="preserve">Institutional </w:t>
            </w:r>
            <w:proofErr w:type="gramStart"/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Context;</w:t>
            </w:r>
            <w:proofErr w:type="gramEnd"/>
            <w:r w:rsidRPr="001B3F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AD49E6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Response to Previous Commission Actions</w:t>
            </w:r>
          </w:p>
          <w:p w14:paraId="6CF8D2CB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8" w:type="dxa"/>
          </w:tcPr>
          <w:p w14:paraId="20BBB893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5CA49892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317E0995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46A1C290" w14:textId="77777777" w:rsidTr="00733914">
        <w:trPr>
          <w:trHeight w:val="929"/>
        </w:trPr>
        <w:tc>
          <w:tcPr>
            <w:tcW w:w="3757" w:type="dxa"/>
          </w:tcPr>
          <w:p w14:paraId="4E3EB168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Component 2 </w:t>
            </w:r>
          </w:p>
          <w:p w14:paraId="5628AF6F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Compliance: Overall adequacy of the institution’s response</w:t>
            </w:r>
          </w:p>
          <w:p w14:paraId="71DF0831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8" w:type="dxa"/>
          </w:tcPr>
          <w:p w14:paraId="144A3BF6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7EEAFF17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18491470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40778464" w14:textId="77777777" w:rsidTr="00733914">
        <w:trPr>
          <w:trHeight w:val="943"/>
        </w:trPr>
        <w:tc>
          <w:tcPr>
            <w:tcW w:w="3757" w:type="dxa"/>
          </w:tcPr>
          <w:p w14:paraId="46B1D8CB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>Component 8</w:t>
            </w:r>
          </w:p>
          <w:p w14:paraId="2FD6AC5A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Institution-specific Themes(s) (expand as necessary)</w:t>
            </w:r>
          </w:p>
          <w:p w14:paraId="599ED2E8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8" w:type="dxa"/>
          </w:tcPr>
          <w:p w14:paraId="3D0E02CC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5D8E10E4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2E2AF14B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033ED6F4" w14:textId="77777777" w:rsidTr="00733914">
        <w:trPr>
          <w:trHeight w:val="1114"/>
        </w:trPr>
        <w:tc>
          <w:tcPr>
            <w:tcW w:w="3757" w:type="dxa"/>
          </w:tcPr>
          <w:p w14:paraId="441EC85E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>Theme A</w:t>
            </w:r>
          </w:p>
          <w:p w14:paraId="6BF9A865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63BE1A42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0F0241A7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649D57D1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404E0100" w14:textId="77777777" w:rsidTr="00733914">
        <w:trPr>
          <w:trHeight w:val="1114"/>
        </w:trPr>
        <w:tc>
          <w:tcPr>
            <w:tcW w:w="3757" w:type="dxa"/>
          </w:tcPr>
          <w:p w14:paraId="1CC902F1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>Theme B</w:t>
            </w:r>
          </w:p>
          <w:p w14:paraId="6682A926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3DA0003B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3E35A0B7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2A6358AF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6E85F033" w14:textId="77777777" w:rsidTr="00733914">
        <w:trPr>
          <w:trHeight w:val="1114"/>
        </w:trPr>
        <w:tc>
          <w:tcPr>
            <w:tcW w:w="3757" w:type="dxa"/>
          </w:tcPr>
          <w:p w14:paraId="0B892529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>Theme C</w:t>
            </w:r>
          </w:p>
          <w:p w14:paraId="2763464D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268CB87D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7F8E55F1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12840A25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351E77CF" w14:textId="77777777" w:rsidTr="001B3FAB">
        <w:trPr>
          <w:trHeight w:val="1412"/>
        </w:trPr>
        <w:tc>
          <w:tcPr>
            <w:tcW w:w="3757" w:type="dxa"/>
          </w:tcPr>
          <w:p w14:paraId="235CCEAA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>Component 9</w:t>
            </w:r>
          </w:p>
          <w:p w14:paraId="3A71063B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Conclusion:</w:t>
            </w:r>
          </w:p>
          <w:p w14:paraId="1D08E14C" w14:textId="77777777" w:rsidR="001B3FAB" w:rsidRPr="001B3FAB" w:rsidRDefault="001B3FAB" w:rsidP="001B3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sz w:val="22"/>
                <w:szCs w:val="22"/>
              </w:rPr>
              <w:t>Reflection and Plans for Improvement</w:t>
            </w:r>
          </w:p>
        </w:tc>
        <w:tc>
          <w:tcPr>
            <w:tcW w:w="3198" w:type="dxa"/>
          </w:tcPr>
          <w:p w14:paraId="78B7EE9B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4349B3E2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7D86BD70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74DC43D2" w14:textId="77777777" w:rsidTr="00733914">
        <w:trPr>
          <w:cantSplit/>
          <w:trHeight w:hRule="exact" w:val="706"/>
        </w:trPr>
        <w:tc>
          <w:tcPr>
            <w:tcW w:w="3757" w:type="dxa"/>
            <w:tcBorders>
              <w:bottom w:val="nil"/>
            </w:tcBorders>
            <w:shd w:val="pct12" w:color="auto" w:fill="FFFFFF"/>
            <w:vAlign w:val="center"/>
          </w:tcPr>
          <w:p w14:paraId="6CE71F6E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Institutional Report and Supporting Materials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79ADB9FD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Strengths: Areas of Good Practice</w:t>
            </w:r>
          </w:p>
          <w:p w14:paraId="18C52901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5EC2DC36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Weaknesses: Areas for Improvement</w:t>
            </w: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7486DD14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Specific Questions: Areas for Further Inquiry</w:t>
            </w:r>
          </w:p>
        </w:tc>
      </w:tr>
      <w:tr w:rsidR="001B3FAB" w:rsidRPr="001B3FAB" w14:paraId="740E4913" w14:textId="77777777" w:rsidTr="00733914">
        <w:trPr>
          <w:trHeight w:val="217"/>
        </w:trPr>
        <w:tc>
          <w:tcPr>
            <w:tcW w:w="3757" w:type="dxa"/>
          </w:tcPr>
          <w:p w14:paraId="4122BD5C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>Federal requirements:</w:t>
            </w:r>
          </w:p>
          <w:p w14:paraId="6CC745D1" w14:textId="77777777" w:rsidR="001B3FAB" w:rsidRPr="001B3FAB" w:rsidRDefault="001B3FAB" w:rsidP="001B3F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Cs/>
                <w:sz w:val="22"/>
                <w:szCs w:val="22"/>
              </w:rPr>
              <w:t>Credit Hour and Program Length Review Form</w:t>
            </w:r>
          </w:p>
          <w:p w14:paraId="33CE4323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0AF251E3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0D3C1F79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56902CAA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521E74D9" w14:textId="77777777" w:rsidTr="00733914">
        <w:trPr>
          <w:trHeight w:val="696"/>
        </w:trPr>
        <w:tc>
          <w:tcPr>
            <w:tcW w:w="3757" w:type="dxa"/>
          </w:tcPr>
          <w:p w14:paraId="63165D81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>Federal requirements:</w:t>
            </w:r>
          </w:p>
          <w:p w14:paraId="6C0E0496" w14:textId="77777777" w:rsidR="001B3FAB" w:rsidRPr="001B3FAB" w:rsidRDefault="001B3FAB" w:rsidP="001B3F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Cs/>
                <w:sz w:val="22"/>
                <w:szCs w:val="22"/>
              </w:rPr>
              <w:t>Marketing and Recruitment Review Form</w:t>
            </w:r>
          </w:p>
          <w:p w14:paraId="70D2EFD1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6747128B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2C9F54CF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77855BC4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08DA2B7B" w14:textId="77777777" w:rsidTr="00733914">
        <w:trPr>
          <w:trHeight w:val="696"/>
        </w:trPr>
        <w:tc>
          <w:tcPr>
            <w:tcW w:w="3757" w:type="dxa"/>
          </w:tcPr>
          <w:p w14:paraId="75759267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>Federal requirements:</w:t>
            </w:r>
          </w:p>
          <w:p w14:paraId="3A7E7700" w14:textId="77777777" w:rsidR="001B3FAB" w:rsidRPr="001B3FAB" w:rsidRDefault="001B3FAB" w:rsidP="001B3F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Cs/>
                <w:sz w:val="22"/>
                <w:szCs w:val="22"/>
              </w:rPr>
              <w:t>Student Complaints Review Form</w:t>
            </w:r>
          </w:p>
          <w:p w14:paraId="20A7FEF6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67ECF38A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0847DC9D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47E72097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3FAB" w:rsidRPr="001B3FAB" w14:paraId="6AC89ADB" w14:textId="77777777" w:rsidTr="00733914">
        <w:trPr>
          <w:trHeight w:val="696"/>
        </w:trPr>
        <w:tc>
          <w:tcPr>
            <w:tcW w:w="3757" w:type="dxa"/>
          </w:tcPr>
          <w:p w14:paraId="34C2D35E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/>
                <w:sz w:val="22"/>
                <w:szCs w:val="22"/>
              </w:rPr>
              <w:t>Federal requirements:</w:t>
            </w:r>
          </w:p>
          <w:p w14:paraId="31339424" w14:textId="77777777" w:rsidR="001B3FAB" w:rsidRPr="001B3FAB" w:rsidRDefault="001B3FAB" w:rsidP="001B3F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FAB">
              <w:rPr>
                <w:rFonts w:ascii="Times New Roman" w:hAnsi="Times New Roman" w:cs="Times New Roman"/>
                <w:bCs/>
                <w:sz w:val="22"/>
                <w:szCs w:val="22"/>
              </w:rPr>
              <w:t>Transfer Policy Review Form</w:t>
            </w:r>
          </w:p>
          <w:p w14:paraId="22C6FE80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471E2AAC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6B57EED6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14:paraId="2772663B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CE9B0F5" w14:textId="77777777" w:rsidR="001B3FAB" w:rsidRPr="001B3FAB" w:rsidRDefault="001B3FAB" w:rsidP="001B3FAB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570"/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2596"/>
        <w:gridCol w:w="2597"/>
        <w:gridCol w:w="2596"/>
        <w:gridCol w:w="2600"/>
      </w:tblGrid>
      <w:tr w:rsidR="001B3FAB" w:rsidRPr="001B3FAB" w14:paraId="6D59656C" w14:textId="77777777" w:rsidTr="00733914">
        <w:trPr>
          <w:trHeight w:hRule="exact" w:val="730"/>
        </w:trPr>
        <w:tc>
          <w:tcPr>
            <w:tcW w:w="13668" w:type="dxa"/>
            <w:gridSpan w:val="5"/>
            <w:tcBorders>
              <w:bottom w:val="nil"/>
            </w:tcBorders>
            <w:shd w:val="pct12" w:color="auto" w:fill="FFFFFF"/>
            <w:vAlign w:val="center"/>
          </w:tcPr>
          <w:p w14:paraId="1C3661FA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Toc36453452"/>
            <w:r w:rsidRPr="001B3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CONSIDERATION OF STANDARDS AND CRITERIA FOR REVIEW</w:t>
            </w:r>
            <w:bookmarkEnd w:id="1"/>
          </w:p>
        </w:tc>
      </w:tr>
      <w:tr w:rsidR="001B3FAB" w:rsidRPr="001B3FAB" w14:paraId="00D501A8" w14:textId="77777777" w:rsidTr="00733914">
        <w:trPr>
          <w:trHeight w:hRule="exact" w:val="1663"/>
        </w:trPr>
        <w:tc>
          <w:tcPr>
            <w:tcW w:w="3279" w:type="dxa"/>
            <w:tcBorders>
              <w:bottom w:val="nil"/>
            </w:tcBorders>
            <w:shd w:val="pct12" w:color="auto" w:fill="FFFFFF"/>
            <w:vAlign w:val="center"/>
          </w:tcPr>
          <w:p w14:paraId="1994C384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FAB">
              <w:rPr>
                <w:rFonts w:ascii="Times New Roman" w:hAnsi="Times New Roman" w:cs="Times New Roman"/>
                <w:b/>
                <w:i/>
              </w:rPr>
              <w:t>Compliance with WSCUC Standards</w:t>
            </w:r>
          </w:p>
        </w:tc>
        <w:tc>
          <w:tcPr>
            <w:tcW w:w="2596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7B1D6C5A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B3FAB">
              <w:rPr>
                <w:rFonts w:ascii="Times New Roman" w:hAnsi="Times New Roman" w:cs="Times New Roman"/>
                <w:b/>
                <w:i/>
              </w:rPr>
              <w:t>Strengths: Areas of Good Practice</w:t>
            </w:r>
          </w:p>
          <w:p w14:paraId="32D2AAE3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56F29969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FAB">
              <w:rPr>
                <w:rFonts w:ascii="Times New Roman" w:hAnsi="Times New Roman" w:cs="Times New Roman"/>
                <w:b/>
                <w:i/>
              </w:rPr>
              <w:t>Weaknesses: Areas for Improvement</w:t>
            </w:r>
          </w:p>
          <w:p w14:paraId="33F42DE8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3991F22D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B3FAB">
              <w:rPr>
                <w:rFonts w:ascii="Times New Roman" w:hAnsi="Times New Roman" w:cs="Times New Roman"/>
                <w:b/>
                <w:bCs/>
                <w:i/>
              </w:rPr>
              <w:t>Specific Questions: Areas for Further Inquiry</w:t>
            </w:r>
          </w:p>
          <w:p w14:paraId="2F047A78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  <w:shd w:val="pct12" w:color="auto" w:fill="FFFFFF"/>
            <w:vAlign w:val="center"/>
          </w:tcPr>
          <w:p w14:paraId="59DB2A6E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B3FAB">
              <w:rPr>
                <w:rFonts w:ascii="Times New Roman" w:hAnsi="Times New Roman" w:cs="Times New Roman"/>
                <w:b/>
                <w:bCs/>
                <w:i/>
              </w:rPr>
              <w:t>Has the institution provided sufficient evidence to demonstrate compliance with this Standard?</w:t>
            </w:r>
          </w:p>
          <w:p w14:paraId="47F799D3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B3FAB" w:rsidRPr="001B3FAB" w14:paraId="525E0353" w14:textId="77777777" w:rsidTr="00733914">
        <w:trPr>
          <w:trHeight w:hRule="exact" w:val="1805"/>
        </w:trPr>
        <w:tc>
          <w:tcPr>
            <w:tcW w:w="3279" w:type="dxa"/>
          </w:tcPr>
          <w:p w14:paraId="06AD40E2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Standard 1: Defining Institutional Purposes and Ensuring Educational Objectives</w:t>
            </w:r>
            <w:r w:rsidRPr="001B3FAB">
              <w:rPr>
                <w:rFonts w:ascii="Times New Roman" w:hAnsi="Times New Roman" w:cs="Times New Roman"/>
              </w:rPr>
              <w:t xml:space="preserve"> (include Criteria for Review and Guidelines)</w:t>
            </w:r>
          </w:p>
        </w:tc>
        <w:tc>
          <w:tcPr>
            <w:tcW w:w="2596" w:type="dxa"/>
          </w:tcPr>
          <w:p w14:paraId="3F9ED015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7" w:type="dxa"/>
          </w:tcPr>
          <w:p w14:paraId="4AA17A86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6" w:type="dxa"/>
          </w:tcPr>
          <w:p w14:paraId="2FE65460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0" w:type="dxa"/>
          </w:tcPr>
          <w:p w14:paraId="323FBDB8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3FAB" w:rsidRPr="001B3FAB" w14:paraId="15B0707F" w14:textId="77777777" w:rsidTr="00733914">
        <w:trPr>
          <w:trHeight w:hRule="exact" w:val="1724"/>
        </w:trPr>
        <w:tc>
          <w:tcPr>
            <w:tcW w:w="3279" w:type="dxa"/>
          </w:tcPr>
          <w:p w14:paraId="7BB26BED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Standard 2: Achieving Educational Objectives through Core Functions</w:t>
            </w:r>
            <w:r w:rsidRPr="001B3FAB">
              <w:rPr>
                <w:rFonts w:ascii="Times New Roman" w:hAnsi="Times New Roman" w:cs="Times New Roman"/>
              </w:rPr>
              <w:t xml:space="preserve"> (include Criteria for Review and Guidelines)</w:t>
            </w:r>
          </w:p>
        </w:tc>
        <w:tc>
          <w:tcPr>
            <w:tcW w:w="2596" w:type="dxa"/>
          </w:tcPr>
          <w:p w14:paraId="06E36F11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7" w:type="dxa"/>
          </w:tcPr>
          <w:p w14:paraId="5E289E57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6" w:type="dxa"/>
          </w:tcPr>
          <w:p w14:paraId="574F4E2A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0" w:type="dxa"/>
          </w:tcPr>
          <w:p w14:paraId="187683F1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3FAB" w:rsidRPr="001B3FAB" w14:paraId="125EB263" w14:textId="77777777" w:rsidTr="00733914">
        <w:trPr>
          <w:trHeight w:hRule="exact" w:val="1715"/>
        </w:trPr>
        <w:tc>
          <w:tcPr>
            <w:tcW w:w="3279" w:type="dxa"/>
          </w:tcPr>
          <w:p w14:paraId="2CD8779A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bCs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Standard 3: Developing and Applying Resources and Organizational Structures to Ensure Quality and Sustainability</w:t>
            </w:r>
            <w:r w:rsidRPr="001B3FAB">
              <w:rPr>
                <w:rFonts w:ascii="Times New Roman" w:hAnsi="Times New Roman" w:cs="Times New Roman"/>
              </w:rPr>
              <w:t xml:space="preserve"> (include Criteria for Review and Guidelines)</w:t>
            </w:r>
          </w:p>
        </w:tc>
        <w:tc>
          <w:tcPr>
            <w:tcW w:w="2596" w:type="dxa"/>
          </w:tcPr>
          <w:p w14:paraId="07712305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7" w:type="dxa"/>
          </w:tcPr>
          <w:p w14:paraId="1A5922A7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6" w:type="dxa"/>
          </w:tcPr>
          <w:p w14:paraId="68931E1B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0" w:type="dxa"/>
          </w:tcPr>
          <w:p w14:paraId="6EF6EFE9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3FAB" w:rsidRPr="001B3FAB" w14:paraId="0076909F" w14:textId="77777777" w:rsidTr="00733914">
        <w:trPr>
          <w:trHeight w:hRule="exact" w:val="1845"/>
        </w:trPr>
        <w:tc>
          <w:tcPr>
            <w:tcW w:w="3279" w:type="dxa"/>
          </w:tcPr>
          <w:p w14:paraId="55EE3371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bCs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Standard 4: Creating an Organization Committed to Quality Assurance, Institutional Learning, and Improvement</w:t>
            </w:r>
            <w:r w:rsidRPr="001B3FAB">
              <w:rPr>
                <w:rFonts w:ascii="Times New Roman" w:hAnsi="Times New Roman" w:cs="Times New Roman"/>
              </w:rPr>
              <w:t xml:space="preserve"> (include Criteria for Review and Guidelines)</w:t>
            </w:r>
          </w:p>
        </w:tc>
        <w:tc>
          <w:tcPr>
            <w:tcW w:w="2596" w:type="dxa"/>
          </w:tcPr>
          <w:p w14:paraId="2E3847B9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7" w:type="dxa"/>
          </w:tcPr>
          <w:p w14:paraId="40245D99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6" w:type="dxa"/>
          </w:tcPr>
          <w:p w14:paraId="4E2784CE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0" w:type="dxa"/>
          </w:tcPr>
          <w:p w14:paraId="5D1EC4F3" w14:textId="77777777" w:rsidR="001B3FAB" w:rsidRPr="001B3FAB" w:rsidRDefault="001B3FAB" w:rsidP="001B3FA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F96DE47" w14:textId="77777777" w:rsidR="001B3FAB" w:rsidRPr="001B3FAB" w:rsidRDefault="001B3FAB" w:rsidP="001B3FAB">
      <w:pPr>
        <w:rPr>
          <w:rFonts w:ascii="Times New Roman" w:hAnsi="Times New Roman" w:cs="Times New Roman"/>
        </w:rPr>
      </w:pPr>
      <w:r w:rsidRPr="001B3FAB">
        <w:rPr>
          <w:rFonts w:ascii="Times New Roman" w:hAnsi="Times New Roman" w:cs="Times New Roman"/>
        </w:rPr>
        <w:t xml:space="preserve">*Institutions do not need to </w:t>
      </w:r>
      <w:proofErr w:type="gramStart"/>
      <w:r w:rsidRPr="001B3FAB">
        <w:rPr>
          <w:rFonts w:ascii="Times New Roman" w:hAnsi="Times New Roman" w:cs="Times New Roman"/>
        </w:rPr>
        <w:t>be in compliance with</w:t>
      </w:r>
      <w:proofErr w:type="gramEnd"/>
      <w:r w:rsidRPr="001B3FAB">
        <w:rPr>
          <w:rFonts w:ascii="Times New Roman" w:hAnsi="Times New Roman" w:cs="Times New Roman"/>
        </w:rPr>
        <w:t xml:space="preserve"> each CFR to be in compliance with the Standard.</w:t>
      </w:r>
    </w:p>
    <w:p w14:paraId="39DA44AD" w14:textId="77777777" w:rsidR="001B3FAB" w:rsidRPr="001B3FAB" w:rsidRDefault="001B3FAB" w:rsidP="001B3FAB">
      <w:pPr>
        <w:rPr>
          <w:rFonts w:ascii="Times New Roman" w:hAnsi="Times New Roman" w:cs="Times New Roman"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1"/>
        <w:gridCol w:w="3186"/>
        <w:gridCol w:w="3186"/>
        <w:gridCol w:w="3187"/>
      </w:tblGrid>
      <w:tr w:rsidR="001B3FAB" w:rsidRPr="001B3FAB" w14:paraId="074B5712" w14:textId="77777777" w:rsidTr="00733914">
        <w:trPr>
          <w:trHeight w:val="717"/>
        </w:trPr>
        <w:tc>
          <w:tcPr>
            <w:tcW w:w="13680" w:type="dxa"/>
            <w:gridSpan w:val="4"/>
            <w:shd w:val="clear" w:color="auto" w:fill="D9D9D9"/>
            <w:vAlign w:val="center"/>
          </w:tcPr>
          <w:p w14:paraId="058981F5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Toc36453453"/>
            <w:r w:rsidRPr="001B3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 OVERALL QUALITY OF THE REPORT</w:t>
            </w:r>
            <w:bookmarkEnd w:id="2"/>
          </w:p>
        </w:tc>
      </w:tr>
      <w:tr w:rsidR="001B3FAB" w:rsidRPr="001B3FAB" w14:paraId="78851C2C" w14:textId="77777777" w:rsidTr="00733914">
        <w:trPr>
          <w:trHeight w:val="707"/>
        </w:trPr>
        <w:tc>
          <w:tcPr>
            <w:tcW w:w="4121" w:type="dxa"/>
            <w:shd w:val="clear" w:color="auto" w:fill="D9D9D9"/>
          </w:tcPr>
          <w:p w14:paraId="7057F074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6" w:type="dxa"/>
            <w:shd w:val="clear" w:color="auto" w:fill="D9D9D9"/>
          </w:tcPr>
          <w:p w14:paraId="78B084B4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Strengths: Areas of Good Practice</w:t>
            </w:r>
          </w:p>
        </w:tc>
        <w:tc>
          <w:tcPr>
            <w:tcW w:w="3186" w:type="dxa"/>
            <w:shd w:val="clear" w:color="auto" w:fill="D9D9D9"/>
          </w:tcPr>
          <w:p w14:paraId="26DFE341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Weaknesses: Areas for Improvement</w:t>
            </w:r>
          </w:p>
        </w:tc>
        <w:tc>
          <w:tcPr>
            <w:tcW w:w="3186" w:type="dxa"/>
            <w:shd w:val="clear" w:color="auto" w:fill="D9D9D9"/>
          </w:tcPr>
          <w:p w14:paraId="761E03CF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Specific Questions: Areas for Further Inquiry</w:t>
            </w:r>
          </w:p>
        </w:tc>
      </w:tr>
      <w:tr w:rsidR="001B3FAB" w:rsidRPr="001B3FAB" w14:paraId="6A5686FD" w14:textId="77777777" w:rsidTr="00733914">
        <w:trPr>
          <w:trHeight w:val="1419"/>
        </w:trPr>
        <w:tc>
          <w:tcPr>
            <w:tcW w:w="4121" w:type="dxa"/>
            <w:shd w:val="clear" w:color="auto" w:fill="auto"/>
          </w:tcPr>
          <w:p w14:paraId="2596CD7B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bCs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Consequential Inquiry:</w:t>
            </w:r>
          </w:p>
          <w:p w14:paraId="2555A726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</w:rPr>
              <w:t>How well does the report demonstrate engagement with issues that will lead to real improvement?</w:t>
            </w:r>
          </w:p>
          <w:p w14:paraId="61FA30DF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14:paraId="5631D392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14:paraId="508E6BD8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14:paraId="02CC1537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</w:tr>
      <w:tr w:rsidR="001B3FAB" w:rsidRPr="001B3FAB" w14:paraId="38002F0C" w14:textId="77777777" w:rsidTr="00733914">
        <w:trPr>
          <w:trHeight w:val="1987"/>
        </w:trPr>
        <w:tc>
          <w:tcPr>
            <w:tcW w:w="4121" w:type="dxa"/>
            <w:shd w:val="clear" w:color="auto" w:fill="auto"/>
          </w:tcPr>
          <w:p w14:paraId="148597F8" w14:textId="77777777" w:rsidR="001B3FAB" w:rsidRPr="001B3FAB" w:rsidRDefault="001B3FAB" w:rsidP="001B3FAB">
            <w:pPr>
              <w:rPr>
                <w:rFonts w:ascii="Times New Roman" w:hAnsi="Times New Roman" w:cs="Times New Roman"/>
                <w:b/>
                <w:bCs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Evidence:</w:t>
            </w:r>
          </w:p>
          <w:p w14:paraId="6423B977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</w:rPr>
              <w:t>Did the institution gather appropriate evidence and analyze it well? Does the evidence support or fail to support the institution’s actions, decision- making or claims?</w:t>
            </w:r>
          </w:p>
          <w:p w14:paraId="498F0929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14:paraId="0F5F3833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14:paraId="52FBA8E2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14:paraId="1B8AD453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</w:tr>
      <w:tr w:rsidR="001B3FAB" w:rsidRPr="001B3FAB" w14:paraId="1EBDFC01" w14:textId="77777777" w:rsidTr="00733914">
        <w:trPr>
          <w:trHeight w:val="2838"/>
        </w:trPr>
        <w:tc>
          <w:tcPr>
            <w:tcW w:w="4121" w:type="dxa"/>
            <w:shd w:val="clear" w:color="auto" w:fill="auto"/>
          </w:tcPr>
          <w:p w14:paraId="7A19B05B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  <w:b/>
                <w:bCs/>
              </w:rPr>
              <w:t>Institution’s Recommendations and Actions</w:t>
            </w:r>
            <w:r w:rsidRPr="001B3FAB">
              <w:rPr>
                <w:rFonts w:ascii="Times New Roman" w:hAnsi="Times New Roman" w:cs="Times New Roman"/>
              </w:rPr>
              <w:t>:</w:t>
            </w:r>
          </w:p>
          <w:p w14:paraId="468F7A76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</w:rPr>
              <w:t>Has the institution made recommendations for improvement resulting from its review? Does the report integrate and synthesize institutional evidence and exhibits, leading to findings and recommendations for action?</w:t>
            </w:r>
          </w:p>
          <w:p w14:paraId="0959CDD2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14:paraId="5539B9AB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14:paraId="2294C0CC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auto"/>
          </w:tcPr>
          <w:p w14:paraId="3FB50643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</w:tr>
    </w:tbl>
    <w:p w14:paraId="797966A9" w14:textId="77777777" w:rsidR="001B3FAB" w:rsidRPr="001B3FAB" w:rsidRDefault="001B3FAB" w:rsidP="001B3FAB">
      <w:pPr>
        <w:rPr>
          <w:rFonts w:ascii="Times New Roman" w:hAnsi="Times New Roman" w:cs="Times New Roman"/>
        </w:rPr>
      </w:pPr>
      <w:r w:rsidRPr="001B3FAB">
        <w:rPr>
          <w:rFonts w:ascii="Times New Roman" w:hAnsi="Times New Roman" w:cs="Times New Roman"/>
        </w:rPr>
        <w:br w:type="page"/>
      </w:r>
    </w:p>
    <w:p w14:paraId="4164595B" w14:textId="77777777" w:rsidR="001B3FAB" w:rsidRPr="001B3FAB" w:rsidRDefault="001B3FAB" w:rsidP="001B3FAB">
      <w:pPr>
        <w:rPr>
          <w:rFonts w:ascii="Times New Roman" w:hAnsi="Times New Roman" w:cs="Times New Roman"/>
        </w:rPr>
      </w:pPr>
    </w:p>
    <w:tbl>
      <w:tblPr>
        <w:tblW w:w="13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9593"/>
      </w:tblGrid>
      <w:tr w:rsidR="001B3FAB" w:rsidRPr="001B3FAB" w14:paraId="359B82E7" w14:textId="77777777" w:rsidTr="00733914">
        <w:trPr>
          <w:trHeight w:val="681"/>
        </w:trPr>
        <w:tc>
          <w:tcPr>
            <w:tcW w:w="13641" w:type="dxa"/>
            <w:gridSpan w:val="2"/>
            <w:shd w:val="clear" w:color="auto" w:fill="D9D9D9"/>
            <w:vAlign w:val="center"/>
          </w:tcPr>
          <w:p w14:paraId="41C4CA8E" w14:textId="77777777" w:rsidR="001B3FAB" w:rsidRPr="001B3FAB" w:rsidRDefault="001B3FAB" w:rsidP="001B3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Toc36453454"/>
            <w:r w:rsidRPr="001B3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PREPARATION FOR THE VISIT</w:t>
            </w:r>
            <w:bookmarkEnd w:id="3"/>
          </w:p>
        </w:tc>
      </w:tr>
      <w:tr w:rsidR="001B3FAB" w:rsidRPr="001B3FAB" w14:paraId="23E5921B" w14:textId="77777777" w:rsidTr="00733914">
        <w:trPr>
          <w:trHeight w:val="964"/>
        </w:trPr>
        <w:tc>
          <w:tcPr>
            <w:tcW w:w="4048" w:type="dxa"/>
            <w:shd w:val="clear" w:color="auto" w:fill="auto"/>
          </w:tcPr>
          <w:p w14:paraId="29F99F2D" w14:textId="77777777" w:rsidR="001B3FAB" w:rsidRPr="001B3FAB" w:rsidRDefault="001B3FAB" w:rsidP="001B3F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</w:rPr>
              <w:t>What additional documents or materials, if any, would you like to see prior to the visit?</w:t>
            </w:r>
          </w:p>
          <w:p w14:paraId="685C5138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shd w:val="clear" w:color="auto" w:fill="auto"/>
          </w:tcPr>
          <w:p w14:paraId="38A4C34F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</w:tr>
      <w:tr w:rsidR="001B3FAB" w:rsidRPr="001B3FAB" w14:paraId="15171B65" w14:textId="77777777" w:rsidTr="001B3FAB">
        <w:trPr>
          <w:trHeight w:val="998"/>
        </w:trPr>
        <w:tc>
          <w:tcPr>
            <w:tcW w:w="4048" w:type="dxa"/>
            <w:shd w:val="clear" w:color="auto" w:fill="auto"/>
          </w:tcPr>
          <w:p w14:paraId="3922D892" w14:textId="77777777" w:rsidR="001B3FAB" w:rsidRPr="001B3FAB" w:rsidRDefault="001B3FAB" w:rsidP="001B3F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</w:rPr>
              <w:t>What suggestions, ideas, or issues do you have about areas of focus for the accreditation visit to the institution?</w:t>
            </w:r>
          </w:p>
          <w:p w14:paraId="08DB2CD0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shd w:val="clear" w:color="auto" w:fill="auto"/>
          </w:tcPr>
          <w:p w14:paraId="5B52DDE2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</w:tr>
      <w:tr w:rsidR="001B3FAB" w:rsidRPr="001B3FAB" w14:paraId="6BE603B4" w14:textId="77777777" w:rsidTr="001B3FAB">
        <w:trPr>
          <w:trHeight w:val="1007"/>
        </w:trPr>
        <w:tc>
          <w:tcPr>
            <w:tcW w:w="4048" w:type="dxa"/>
            <w:shd w:val="clear" w:color="auto" w:fill="auto"/>
          </w:tcPr>
          <w:p w14:paraId="3282A192" w14:textId="77777777" w:rsidR="001B3FAB" w:rsidRPr="001B3FAB" w:rsidRDefault="001B3FAB" w:rsidP="001B3F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</w:rPr>
              <w:t>What persons, committees or groups would you like to interview?</w:t>
            </w:r>
          </w:p>
          <w:p w14:paraId="587D3A80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shd w:val="clear" w:color="auto" w:fill="auto"/>
          </w:tcPr>
          <w:p w14:paraId="573A1FE2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</w:tr>
      <w:tr w:rsidR="001B3FAB" w:rsidRPr="001B3FAB" w14:paraId="2378DC63" w14:textId="77777777" w:rsidTr="001B3FAB">
        <w:trPr>
          <w:trHeight w:val="1160"/>
        </w:trPr>
        <w:tc>
          <w:tcPr>
            <w:tcW w:w="4048" w:type="dxa"/>
            <w:shd w:val="clear" w:color="auto" w:fill="auto"/>
          </w:tcPr>
          <w:p w14:paraId="72291217" w14:textId="77777777" w:rsidR="001B3FAB" w:rsidRPr="001B3FAB" w:rsidRDefault="001B3FAB" w:rsidP="001B3F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B3FAB">
              <w:rPr>
                <w:rFonts w:ascii="Times New Roman" w:hAnsi="Times New Roman" w:cs="Times New Roman"/>
              </w:rPr>
              <w:t>Please make other comments if you wish.</w:t>
            </w:r>
          </w:p>
          <w:p w14:paraId="2CA7E661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shd w:val="clear" w:color="auto" w:fill="auto"/>
          </w:tcPr>
          <w:p w14:paraId="403DF1FA" w14:textId="77777777" w:rsidR="001B3FAB" w:rsidRPr="001B3FAB" w:rsidRDefault="001B3FAB" w:rsidP="001B3FAB">
            <w:pPr>
              <w:rPr>
                <w:rFonts w:ascii="Times New Roman" w:hAnsi="Times New Roman" w:cs="Times New Roman"/>
              </w:rPr>
            </w:pPr>
          </w:p>
        </w:tc>
      </w:tr>
    </w:tbl>
    <w:p w14:paraId="6EAB9043" w14:textId="77777777" w:rsidR="001B3FAB" w:rsidRPr="001B3FAB" w:rsidRDefault="001B3FAB" w:rsidP="001B3FAB">
      <w:pPr>
        <w:rPr>
          <w:rFonts w:ascii="Times New Roman" w:hAnsi="Times New Roman" w:cs="Times New Roman"/>
        </w:rPr>
      </w:pPr>
    </w:p>
    <w:p w14:paraId="630B0861" w14:textId="5C0D99C7" w:rsidR="00ED4B24" w:rsidRPr="00ED4B24" w:rsidRDefault="00ED4B24" w:rsidP="001B3FAB">
      <w:pPr>
        <w:rPr>
          <w:rFonts w:ascii="Times New Roman" w:hAnsi="Times New Roman" w:cs="Times New Roman"/>
        </w:rPr>
      </w:pPr>
    </w:p>
    <w:sectPr w:rsidR="00ED4B24" w:rsidRPr="00ED4B24" w:rsidSect="00304C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217" w:bottom="720" w:left="99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9E24" w14:textId="77777777" w:rsidR="008D340B" w:rsidRDefault="008D340B" w:rsidP="0083755F">
      <w:r>
        <w:separator/>
      </w:r>
    </w:p>
  </w:endnote>
  <w:endnote w:type="continuationSeparator" w:id="0">
    <w:p w14:paraId="6B6E578D" w14:textId="77777777" w:rsidR="008D340B" w:rsidRDefault="008D340B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swald Medium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swald Light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526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8C5AB8" w14:textId="0B48F175" w:rsidR="00C2655A" w:rsidRDefault="00C2655A" w:rsidP="0083755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72A67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8933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E182D" w14:textId="20A37597" w:rsidR="00CB0898" w:rsidRPr="00E378B7" w:rsidRDefault="00C2655A" w:rsidP="00E378B7">
        <w:pPr>
          <w:pStyle w:val="Footer"/>
          <w:jc w:val="center"/>
          <w:rPr>
            <w:color w:val="AEAAAA" w:themeColor="background2" w:themeShade="BF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2E7" w14:textId="488A8D37" w:rsidR="00ED4B24" w:rsidRPr="00ED4B24" w:rsidRDefault="00ED4B24" w:rsidP="00A659A1">
    <w:pPr>
      <w:pStyle w:val="Footer"/>
      <w:jc w:val="right"/>
      <w:rPr>
        <w:rFonts w:ascii="Times New Roman" w:hAnsi="Times New Roman" w:cs="Times New Roman"/>
      </w:rPr>
    </w:pPr>
    <w:r w:rsidRPr="00ED4B24">
      <w:rPr>
        <w:rFonts w:ascii="Times New Roman" w:hAnsi="Times New Roman" w:cs="Times New Roman"/>
      </w:rPr>
      <w:t xml:space="preserve">Rev </w:t>
    </w:r>
    <w:r w:rsidR="0095106F">
      <w:rPr>
        <w:rFonts w:ascii="Times New Roman" w:hAnsi="Times New Roman" w:cs="Times New Roman"/>
      </w:rPr>
      <w:t>07</w:t>
    </w:r>
    <w:r w:rsidR="00A659A1">
      <w:rPr>
        <w:rFonts w:ascii="Times New Roman" w:hAnsi="Times New Roman" w:cs="Times New Roman"/>
      </w:rPr>
      <w:t>/201</w:t>
    </w:r>
    <w:r w:rsidR="0095106F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D475" w14:textId="77777777" w:rsidR="008D340B" w:rsidRDefault="008D340B" w:rsidP="0083755F">
      <w:r>
        <w:separator/>
      </w:r>
    </w:p>
  </w:footnote>
  <w:footnote w:type="continuationSeparator" w:id="0">
    <w:p w14:paraId="19BA380D" w14:textId="77777777" w:rsidR="008D340B" w:rsidRDefault="008D340B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B7A3" w14:textId="60869797" w:rsidR="005810C2" w:rsidRPr="005810C2" w:rsidRDefault="00184F87" w:rsidP="00E378B7">
    <w:pPr>
      <w:pStyle w:val="Header"/>
      <w:tabs>
        <w:tab w:val="clear" w:pos="4680"/>
        <w:tab w:val="clear" w:pos="9360"/>
        <w:tab w:val="left" w:pos="1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AED85" wp14:editId="032FFD0D">
              <wp:simplePos x="0" y="0"/>
              <wp:positionH relativeFrom="column">
                <wp:posOffset>-1056640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4B9FF" id="Rectangle 2" o:spid="_x0000_s1026" style="position:absolute;margin-left:-83.2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llwIAAIYFAAAOAAAAZHJzL2Uyb0RvYy54bWysVE1v2zAMvQ/YfxB0Xx176VcQpwhSZBhQ&#10;tEXboWdFlmIDsqhJSpzs14+SbPdjxQ7DclBEkXwUn584vzq0iuyFdQ3okuYnE0qE5lA1elvSH0/r&#10;LxeUOM90xRRoUdKjcPRq8fnTvDMzUUANqhKWIIh2s86UtPbezLLM8Vq0zJ2AERqdEmzLPJp2m1WW&#10;dYjeqqyYTM6yDmxlLHDhHJ5eJyddRHwpBfd3UjrhiSop3s3H1cZ1E9ZsMWezrWWmbnh/DfYPt2hZ&#10;o7HoCHXNPCM72/wB1TbcggPpTzi0GUjZcBF7wG7yybtuHmtmROwFyXFmpMn9P1h+u7+3pKlKWlCi&#10;WYuf6AFJY3qrBCkCPZ1xM4x6NPe2txxuQ68Hadvwj12QQ6T0OFIqDp5wPJxenl9MkXiOrvx8WuRF&#10;cRpQs5d0Y53/JqAlYVNSi+UjlWx/43wKHUJCNQeqqdaNUtGw281KWbJn+H2L9deLs7Me/U2Y0iFY&#10;Q0hLiOEkC62lZuLOH5UIcUo/CImc4PWLeJOoRjHWYZwL7fPkqlklUvnTCf6G6kG/ISN2GgEDssT6&#10;I3YPMEQmkAE73bKPD6kiinlMnvztYil5zIiVQfsxuW002I8AFHbVV07xA0mJmsDSBqojKsZCekrO&#10;8HWD3+2GOX/PLL4d/Ng4D/wdLlJBV1Lod5TUYH99dB7iUdLopaTDt1hS93PHrKBEfdco9st8GjTk&#10;ozE9PS/QsK89m9cevWtXgHLIcfIYHrch3qthKy20zzg2lqEqupjmWLuk3NvBWPk0I3DwcLFcxjB8&#10;sIb5G/1oeAAPrAZdPh2emTW9eD3q/haGd8tm7zScYkOmhuXOg2yiwF947fnGxx6F0w+mME1e2zHq&#10;ZXwufgMAAP//AwBQSwMEFAAGAAgAAAAhAGcCgdXnAAAAEwEAAA8AAABkcnMvZG93bnJldi54bWxM&#10;j91OwzAMhe+ReIfISNx16ULpStd0QvxpSCCNwQNkjWnLmqRKsq28PeYKbixbPj4+X7WazMCO6EPv&#10;rIT5LAWGtnG6t62Ej/fHpAAWorJaDc6ihG8MsKrPzypVaneyb3jcxpaRiQ2lktDFOJach6ZDo8LM&#10;jWhp9+m8UZFG33Lt1YnMzcBFmubcqN7Sh06NeNdhs98ejIQsmFc/Xa0D3z+Jl+di3LQPX62UlxfT&#10;/ZLK7RJYxCn+XcAvA+WHmoLt3MHqwAYJyTzPM9JSJ64FoZAmKQqC3EkQ2U26AF5X/D9L/QMAAP//&#10;AwBQSwECLQAUAAYACAAAACEAtoM4kv4AAADhAQAAEwAAAAAAAAAAAAAAAAAAAAAAW0NvbnRlbnRf&#10;VHlwZXNdLnhtbFBLAQItABQABgAIAAAAIQA4/SH/1gAAAJQBAAALAAAAAAAAAAAAAAAAAC8BAABf&#10;cmVscy8ucmVsc1BLAQItABQABgAIAAAAIQCbOcIllwIAAIYFAAAOAAAAAAAAAAAAAAAAAC4CAABk&#10;cnMvZTJvRG9jLnhtbFBLAQItABQABgAIAAAAIQBnAoHV5wAAABMBAAAPAAAAAAAAAAAAAAAAAPEE&#10;AABkcnMvZG93bnJldi54bWxQSwUGAAAAAAQABADzAAAABQYAAAAA&#10;" fillcolor="#2f3866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D95" w14:textId="77777777" w:rsidR="00545546" w:rsidRDefault="00416736">
    <w:pPr>
      <w:pStyle w:val="Header"/>
    </w:pPr>
    <w:r w:rsidRPr="00416736">
      <w:rPr>
        <w:noProof/>
      </w:rPr>
      <w:drawing>
        <wp:inline distT="0" distB="0" distL="0" distR="0" wp14:anchorId="68BF024E" wp14:editId="0B57CB46">
          <wp:extent cx="1929171" cy="384048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71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11C9B" w14:textId="740533F4" w:rsidR="00416736" w:rsidRDefault="00416736">
    <w:pPr>
      <w:pStyle w:val="Header"/>
    </w:pPr>
    <w:r w:rsidRPr="0041673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1D90F" wp14:editId="2AE5E39A">
              <wp:simplePos x="0" y="0"/>
              <wp:positionH relativeFrom="column">
                <wp:posOffset>-1056640</wp:posOffset>
              </wp:positionH>
              <wp:positionV relativeFrom="paragraph">
                <wp:posOffset>-1524000</wp:posOffset>
              </wp:positionV>
              <wp:extent cx="497840" cy="17421225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2A01A" id="Rectangle 3" o:spid="_x0000_s1026" style="position:absolute;margin-left:-83.2pt;margin-top:-120pt;width:39.2pt;height:1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amAIAAIYFAAAOAAAAZHJzL2Uyb0RvYy54bWysVE1v2zAMvQ/YfxB0Xx276VcQpwhaZBhQ&#10;tEXboWdFlmIDsqhJSpzs14+SbKfrih2G5aCIIvkoPj9xfr1vFdkJ6xrQJc1PJpQIzaFq9Kak319W&#10;Xy4pcZ7piinQoqQH4ej14vOneWdmooAaVCUsQRDtZp0pae29mWWZ47VomTsBIzQ6JdiWeTTtJqss&#10;6xC9VVkxmZxnHdjKWODCOTy9TU66iPhSCu4fpHTCE1VSvJuPq43rOqzZYs5mG8tM3fD+GuwfbtGy&#10;RmPREeqWeUa2tvkDqm24BQfSn3BoM5Cy4SL2gN3kk3fdPNfMiNgLkuPMSJP7f7D8fvdoSVOV9JQS&#10;zVr8RE9IGtMbJchpoKczboZRz+bR9pbDbeh1L20b/rELso+UHkZKxd4TjofTq4vLKRLP0ZVfTIu8&#10;KM4CanZMN9b5rwJaEjYltVg+Usl2d86n0CEkVHOgmmrVKBUNu1nfKEt2DL9vsTq9PD/v0X8LUzoE&#10;awhpCTGcZKG11Ezc+YMSIU7pJyGRE7x+EW8S1SjGOoxzoX2eXDWrRCp/NsHfUD3oN2TETiNgQJZY&#10;f8TuAYbIBDJgp1v28SFVRDGPyZO/XSwljxmxMmg/JreNBvsRgMKu+sopfiApURNYWkN1QMVYSE/J&#10;Gb5q8LvdMecfmcW3gx8b54F/wEUq6EoK/Y6SGuzPj85DPEoavZR0+BZL6n5smRWUqG8axX6VT4OG&#10;fDSmZxcFGvatZ/3Wo7ftDaAccpw8hsdtiPdq2EoL7SuOjWWoii6mOdYuKfd2MG58mhE4eLhYLmMY&#10;PljD/J1+NjyAB1aDLl/2r8yaXrwedX8Pw7tls3caTrEhU8Ny60E2UeBHXnu+8bFH4fSDKUyTt3aM&#10;Oo7PxS8AAAD//wMAUEsDBBQABgAIAAAAIQD32Ksm5gAAABMBAAAPAAAAZHJzL2Rvd25yZXYueG1s&#10;TE/LTsMwELwj8Q/WInFL7aZpFKVxKsRLIBUJ2n6AGxsnNF5HsduGv2c5wWU1q52dR7WeXM/OZgyd&#10;RwnzmQBmsPG6Qythv3tKCmAhKtSq92gkfJsA6/r6qlKl9hf8MOdttIxEMJRKQhvjUHIemtY4FWZ+&#10;MEi3Tz86FWkdLdejupC463kqRM6d6pAcWjWY+9Y0x+3JSciCexunxUvgx+d081oM7/bxy0p5ezM9&#10;rGjcrYBFM8W/D/jtQPmhpmAHf0IdWC8hmed5RlxCaSaoG3GSoiBwkJAuxWIJvK74/y71DwAAAP//&#10;AwBQSwECLQAUAAYACAAAACEAtoM4kv4AAADhAQAAEwAAAAAAAAAAAAAAAAAAAAAAW0NvbnRlbnRf&#10;VHlwZXNdLnhtbFBLAQItABQABgAIAAAAIQA4/SH/1gAAAJQBAAALAAAAAAAAAAAAAAAAAC8BAABf&#10;cmVscy8ucmVsc1BLAQItABQABgAIAAAAIQCD0jbamAIAAIYFAAAOAAAAAAAAAAAAAAAAAC4CAABk&#10;cnMvZTJvRG9jLnhtbFBLAQItABQABgAIAAAAIQD32Ksm5gAAABMBAAAPAAAAAAAAAAAAAAAAAPIE&#10;AABkcnMvZG93bnJldi54bWxQSwUGAAAAAAQABADzAAAABQYAAAAA&#10;" fillcolor="#2f386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CF7"/>
    <w:multiLevelType w:val="hybridMultilevel"/>
    <w:tmpl w:val="34306ADC"/>
    <w:lvl w:ilvl="0" w:tplc="3A507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C69A8"/>
    <w:multiLevelType w:val="hybridMultilevel"/>
    <w:tmpl w:val="3302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6DC"/>
    <w:multiLevelType w:val="hybridMultilevel"/>
    <w:tmpl w:val="59381D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E4498"/>
    <w:multiLevelType w:val="hybridMultilevel"/>
    <w:tmpl w:val="977E2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D0994"/>
    <w:multiLevelType w:val="hybridMultilevel"/>
    <w:tmpl w:val="211A415A"/>
    <w:lvl w:ilvl="0" w:tplc="3A507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98E"/>
    <w:multiLevelType w:val="hybridMultilevel"/>
    <w:tmpl w:val="FC482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939C9"/>
    <w:multiLevelType w:val="hybridMultilevel"/>
    <w:tmpl w:val="DFB4BE9C"/>
    <w:lvl w:ilvl="0" w:tplc="676C2BB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7F757EC9"/>
    <w:multiLevelType w:val="hybridMultilevel"/>
    <w:tmpl w:val="9776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7352">
    <w:abstractNumId w:val="1"/>
  </w:num>
  <w:num w:numId="2" w16cid:durableId="1325623">
    <w:abstractNumId w:val="7"/>
  </w:num>
  <w:num w:numId="3" w16cid:durableId="1136532054">
    <w:abstractNumId w:val="5"/>
  </w:num>
  <w:num w:numId="4" w16cid:durableId="37705893">
    <w:abstractNumId w:val="6"/>
  </w:num>
  <w:num w:numId="5" w16cid:durableId="1208491990">
    <w:abstractNumId w:val="0"/>
  </w:num>
  <w:num w:numId="6" w16cid:durableId="494956179">
    <w:abstractNumId w:val="4"/>
  </w:num>
  <w:num w:numId="7" w16cid:durableId="998574780">
    <w:abstractNumId w:val="2"/>
  </w:num>
  <w:num w:numId="8" w16cid:durableId="97484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3766C"/>
    <w:rsid w:val="00057004"/>
    <w:rsid w:val="00096404"/>
    <w:rsid w:val="00184F87"/>
    <w:rsid w:val="001B3FAB"/>
    <w:rsid w:val="001C3E60"/>
    <w:rsid w:val="002818DD"/>
    <w:rsid w:val="00295F2B"/>
    <w:rsid w:val="00304CA6"/>
    <w:rsid w:val="003A4210"/>
    <w:rsid w:val="003B0DAB"/>
    <w:rsid w:val="00416736"/>
    <w:rsid w:val="004A1E29"/>
    <w:rsid w:val="004A232E"/>
    <w:rsid w:val="00503695"/>
    <w:rsid w:val="00532707"/>
    <w:rsid w:val="00545546"/>
    <w:rsid w:val="005810C2"/>
    <w:rsid w:val="005C3B02"/>
    <w:rsid w:val="005E0403"/>
    <w:rsid w:val="0062238B"/>
    <w:rsid w:val="006F7D37"/>
    <w:rsid w:val="0070320E"/>
    <w:rsid w:val="00705E1E"/>
    <w:rsid w:val="00713D09"/>
    <w:rsid w:val="00713D64"/>
    <w:rsid w:val="00733B03"/>
    <w:rsid w:val="0083755F"/>
    <w:rsid w:val="008D340B"/>
    <w:rsid w:val="0095106F"/>
    <w:rsid w:val="009971A3"/>
    <w:rsid w:val="009D27E7"/>
    <w:rsid w:val="00A659A1"/>
    <w:rsid w:val="00AD3237"/>
    <w:rsid w:val="00B503AD"/>
    <w:rsid w:val="00C2655A"/>
    <w:rsid w:val="00C27B5C"/>
    <w:rsid w:val="00C442E6"/>
    <w:rsid w:val="00C656D8"/>
    <w:rsid w:val="00CB0898"/>
    <w:rsid w:val="00CE420C"/>
    <w:rsid w:val="00D13175"/>
    <w:rsid w:val="00D50DB1"/>
    <w:rsid w:val="00D83870"/>
    <w:rsid w:val="00E17B33"/>
    <w:rsid w:val="00E378B7"/>
    <w:rsid w:val="00E75274"/>
    <w:rsid w:val="00EA15D4"/>
    <w:rsid w:val="00ED4B24"/>
    <w:rsid w:val="00F31FA7"/>
    <w:rsid w:val="00F47E68"/>
    <w:rsid w:val="00F629CA"/>
    <w:rsid w:val="00F96FAD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B82F2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20C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DAB"/>
    <w:pPr>
      <w:keepNext/>
      <w:keepLines/>
      <w:spacing w:before="120" w:after="40"/>
      <w:outlineLvl w:val="0"/>
    </w:pPr>
    <w:rPr>
      <w:rFonts w:ascii="Oswald Medium" w:eastAsiaTheme="majorEastAsia" w:hAnsi="Oswald Medium" w:cstheme="majorBidi"/>
      <w:color w:val="5869E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DAB"/>
    <w:pPr>
      <w:keepNext/>
      <w:keepLines/>
      <w:spacing w:before="120" w:after="40"/>
      <w:outlineLvl w:val="1"/>
    </w:pPr>
    <w:rPr>
      <w:rFonts w:ascii="Oswald Medium" w:eastAsiaTheme="majorEastAsia" w:hAnsi="Oswald Medium" w:cstheme="majorBidi"/>
      <w:color w:val="2F38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DAB"/>
    <w:pPr>
      <w:keepNext/>
      <w:keepLines/>
      <w:spacing w:before="12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DAB"/>
    <w:pPr>
      <w:keepNext/>
      <w:keepLines/>
      <w:spacing w:before="12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F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C2"/>
  </w:style>
  <w:style w:type="paragraph" w:styleId="Footer">
    <w:name w:val="footer"/>
    <w:basedOn w:val="Normal"/>
    <w:link w:val="FooterChar"/>
    <w:uiPriority w:val="99"/>
    <w:unhideWhenUsed/>
    <w:rsid w:val="00304CA6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CA6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B0DAB"/>
    <w:rPr>
      <w:rFonts w:ascii="Oswald Medium" w:eastAsiaTheme="majorEastAsia" w:hAnsi="Oswald Medium" w:cstheme="majorBidi"/>
      <w:color w:val="5869E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0DAB"/>
    <w:rPr>
      <w:rFonts w:ascii="Oswald Medium" w:eastAsiaTheme="majorEastAsia" w:hAnsi="Oswald Medium" w:cstheme="majorBidi"/>
      <w:color w:val="2F386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0DAB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B0DAB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DAB"/>
    <w:rPr>
      <w:rFonts w:ascii="Oswald Light" w:eastAsiaTheme="majorEastAsia" w:hAnsi="Oswald Light" w:cstheme="majorBidi"/>
      <w:color w:val="2F3866"/>
      <w:spacing w:val="-10"/>
      <w:kern w:val="2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F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83755F"/>
    <w:rPr>
      <w:rFonts w:ascii="Oswald Light" w:eastAsiaTheme="minorEastAsia" w:hAnsi="Oswald Light" w:cs="Times New Roman (Body CS)"/>
      <w:color w:val="5769E5"/>
    </w:rPr>
  </w:style>
  <w:style w:type="character" w:customStyle="1" w:styleId="Heading4Char">
    <w:name w:val="Heading 4 Char"/>
    <w:basedOn w:val="DefaultParagraphFont"/>
    <w:link w:val="Heading4"/>
    <w:uiPriority w:val="9"/>
    <w:rsid w:val="003B0DAB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655A"/>
    <w:rPr>
      <w:color w:val="AEAAAA" w:themeColor="background2" w:themeShade="BF"/>
    </w:rPr>
  </w:style>
  <w:style w:type="character" w:styleId="Hyperlink">
    <w:name w:val="Hyperlink"/>
    <w:basedOn w:val="DefaultParagraphFont"/>
    <w:uiPriority w:val="99"/>
    <w:unhideWhenUsed/>
    <w:rsid w:val="00C44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2E6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ED4B24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D4B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FAD"/>
    <w:rPr>
      <w:rFonts w:asciiTheme="majorHAnsi" w:eastAsiaTheme="majorEastAsia" w:hAnsiTheme="majorHAnsi" w:cstheme="majorBidi"/>
      <w:color w:val="2F5496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81367-D3BD-4748-8AEA-607556F8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Stollsteimer</dc:creator>
  <cp:keywords/>
  <dc:description/>
  <cp:lastModifiedBy>Jackie Gee</cp:lastModifiedBy>
  <cp:revision>2</cp:revision>
  <cp:lastPrinted>2021-09-29T23:03:00Z</cp:lastPrinted>
  <dcterms:created xsi:type="dcterms:W3CDTF">2023-09-21T23:49:00Z</dcterms:created>
  <dcterms:modified xsi:type="dcterms:W3CDTF">2023-09-21T23:49:00Z</dcterms:modified>
</cp:coreProperties>
</file>